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78C4E3D5"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r>
      <w:r w:rsidR="00D75C38" w:rsidRPr="00D75C38">
        <w:rPr>
          <w:rFonts w:ascii="Arial" w:hAnsi="Arial" w:cs="Arial"/>
          <w:b/>
          <w:sz w:val="24"/>
        </w:rPr>
        <w:t>On IVAS performance requirements based on subjective test results of potential reference codecs</w:t>
      </w:r>
      <w:r w:rsidR="00061004">
        <w:rPr>
          <w:rFonts w:ascii="Arial" w:hAnsi="Arial" w:cs="Arial"/>
          <w:b/>
          <w:sz w:val="24"/>
        </w:rPr>
        <w:t xml:space="preserve">  </w:t>
      </w:r>
    </w:p>
    <w:p w14:paraId="003C159A" w14:textId="783B3490"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r w:rsidR="00296E07">
        <w:rPr>
          <w:rFonts w:ascii="Arial" w:hAnsi="Arial" w:cs="Arial"/>
          <w:b/>
          <w:sz w:val="24"/>
        </w:rPr>
        <w:t xml:space="preserve"> and Agreement</w:t>
      </w:r>
    </w:p>
    <w:bookmarkEnd w:id="0"/>
    <w:p w14:paraId="1C15576A" w14:textId="6345F3E8"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74D26F32" w14:textId="77777777" w:rsidR="00D75C38" w:rsidRDefault="00D75C38" w:rsidP="00246357">
      <w:r>
        <w:t>Various proposals on performance requirements especially for IVAS stereo operation cases have been tabled. However as earlier pointed out by the source, it is of crucial importance to understand the performance of th</w:t>
      </w:r>
      <w:bookmarkStart w:id="2" w:name="_GoBack"/>
      <w:bookmarkEnd w:id="2"/>
      <w:r>
        <w:t>e potential reference codecs and their behavior for different conceivable input format categories. This is required to define suitable and realistic design constraints.</w:t>
      </w:r>
    </w:p>
    <w:p w14:paraId="465D25CB" w14:textId="5BD962D3" w:rsidR="00897170" w:rsidRPr="00897170" w:rsidRDefault="00D75C38" w:rsidP="00246357">
      <w:r>
        <w:t>This contribution presents results of a P.800 DCR test carried out by the source and draws some conclusions that should be</w:t>
      </w:r>
      <w:r w:rsidR="007544CA">
        <w:t xml:space="preserve"> reflected when </w:t>
      </w:r>
      <w:r w:rsidR="00291BC5">
        <w:t>setting IVAS codec performance requirements</w:t>
      </w:r>
      <w:r w:rsidR="00C31C01">
        <w:t>.</w:t>
      </w:r>
      <w:r w:rsidR="00325B0E">
        <w:t xml:space="preserve">  </w:t>
      </w:r>
    </w:p>
    <w:p w14:paraId="056AB968" w14:textId="257769C1" w:rsidR="00290262" w:rsidRDefault="00290262" w:rsidP="001C4FE3">
      <w:pPr>
        <w:pStyle w:val="Heading1"/>
      </w:pPr>
      <w:r>
        <w:t>Test purpose</w:t>
      </w:r>
    </w:p>
    <w:p w14:paraId="3DDFFA5B" w14:textId="6FB508C0" w:rsidR="00290262" w:rsidRDefault="00290262" w:rsidP="00290262">
      <w:r>
        <w:t xml:space="preserve">Understand rate distortion performance of potential reference codecs for IVAS: </w:t>
      </w:r>
    </w:p>
    <w:p w14:paraId="210E0128" w14:textId="0A98E607" w:rsidR="00290262" w:rsidRDefault="00290262" w:rsidP="00290262">
      <w:pPr>
        <w:pStyle w:val="ListParagraph"/>
        <w:numPr>
          <w:ilvl w:val="0"/>
          <w:numId w:val="35"/>
        </w:numPr>
      </w:pPr>
      <w:r>
        <w:t>Dual-mono EVS (3GPP)</w:t>
      </w:r>
    </w:p>
    <w:p w14:paraId="7120C94F" w14:textId="00A6F7BE" w:rsidR="00290262" w:rsidRDefault="00290262" w:rsidP="00290262">
      <w:pPr>
        <w:pStyle w:val="ListParagraph"/>
        <w:numPr>
          <w:ilvl w:val="0"/>
          <w:numId w:val="35"/>
        </w:numPr>
      </w:pPr>
      <w:r>
        <w:t>AMR-WB+ (3GPP)</w:t>
      </w:r>
    </w:p>
    <w:p w14:paraId="076C8B02" w14:textId="5BE79BB7" w:rsidR="00290262" w:rsidRDefault="00290262" w:rsidP="00290262">
      <w:pPr>
        <w:pStyle w:val="ListParagraph"/>
        <w:numPr>
          <w:ilvl w:val="0"/>
          <w:numId w:val="35"/>
        </w:numPr>
      </w:pPr>
      <w:proofErr w:type="spellStart"/>
      <w:r>
        <w:t>eAAC</w:t>
      </w:r>
      <w:proofErr w:type="spellEnd"/>
      <w:r>
        <w:t>+ (3GPP)</w:t>
      </w:r>
    </w:p>
    <w:p w14:paraId="3CD38AB8" w14:textId="7B042BC0" w:rsidR="00290262" w:rsidRDefault="00290262" w:rsidP="00290262">
      <w:pPr>
        <w:pStyle w:val="ListParagraph"/>
        <w:numPr>
          <w:ilvl w:val="0"/>
          <w:numId w:val="35"/>
        </w:numPr>
      </w:pPr>
      <w:r>
        <w:t>USAC (MPEG)</w:t>
      </w:r>
    </w:p>
    <w:p w14:paraId="46D43D56" w14:textId="43602C80" w:rsidR="00290262" w:rsidRDefault="00290262" w:rsidP="00290262">
      <w:pPr>
        <w:pStyle w:val="ListParagraph"/>
        <w:numPr>
          <w:ilvl w:val="0"/>
          <w:numId w:val="35"/>
        </w:numPr>
      </w:pPr>
      <w:r>
        <w:t>Opus</w:t>
      </w:r>
    </w:p>
    <w:p w14:paraId="0DAC8C19" w14:textId="1FB860FB" w:rsidR="00290262" w:rsidRDefault="00290262" w:rsidP="00290262">
      <w:r>
        <w:t>Understand how consistent rate distortion performance of the potential reference codecs is across various stimuli categories.</w:t>
      </w:r>
    </w:p>
    <w:p w14:paraId="741FD1A7" w14:textId="03010ECD" w:rsidR="00290262" w:rsidRDefault="00290262" w:rsidP="00290262">
      <w:r>
        <w:t>Derive general guidelines for setting realistic IVAS performance requirements for different stimuli categories.</w:t>
      </w:r>
    </w:p>
    <w:p w14:paraId="5AA18A0A" w14:textId="0A826593" w:rsidR="00E34512" w:rsidRPr="00290262" w:rsidRDefault="00E34512" w:rsidP="00290262">
      <w:r>
        <w:t>The investigation focuses on the very challenging case for joint stereo codecs where several persons are talking simultaneously (</w:t>
      </w:r>
      <w:r w:rsidR="00A81B46">
        <w:t xml:space="preserve">interfering talker scenario). Not addressed is the less challenging though more frequent case where the talkers are not interfering. </w:t>
      </w:r>
    </w:p>
    <w:p w14:paraId="0A9DCDBA" w14:textId="19FFCD11" w:rsidR="001C4FE3" w:rsidRDefault="00290262" w:rsidP="001C4FE3">
      <w:pPr>
        <w:pStyle w:val="Heading1"/>
      </w:pPr>
      <w:r>
        <w:t>Test design</w:t>
      </w:r>
    </w:p>
    <w:p w14:paraId="181AA18F" w14:textId="0608F8AF" w:rsidR="00290262" w:rsidRDefault="00290262" w:rsidP="00290262">
      <w:pPr>
        <w:pStyle w:val="ListParagraph"/>
        <w:numPr>
          <w:ilvl w:val="0"/>
          <w:numId w:val="34"/>
        </w:numPr>
      </w:pPr>
      <w:r w:rsidRPr="00290262">
        <w:t xml:space="preserve">Test </w:t>
      </w:r>
      <w:r>
        <w:t>methodology</w:t>
      </w:r>
    </w:p>
    <w:p w14:paraId="5C57570A" w14:textId="5C9C8660" w:rsidR="00290262" w:rsidRDefault="00290262" w:rsidP="00290262">
      <w:pPr>
        <w:pStyle w:val="ListParagraph"/>
      </w:pPr>
      <w:r w:rsidRPr="00290262">
        <w:t>P.800 DCR</w:t>
      </w:r>
      <w:r>
        <w:t xml:space="preserve">: </w:t>
      </w:r>
      <w:r w:rsidRPr="00290262">
        <w:t>S1 S2 playout format (where S1 is the reference and S2 is the degraded signal</w:t>
      </w:r>
      <w:r>
        <w:t xml:space="preserve">. </w:t>
      </w:r>
      <w:r w:rsidRPr="00290262">
        <w:t>Single presentation.</w:t>
      </w:r>
    </w:p>
    <w:p w14:paraId="43518BE8" w14:textId="77777777" w:rsidR="00290262" w:rsidRDefault="00290262" w:rsidP="00A738BF">
      <w:pPr>
        <w:pStyle w:val="ListParagraph"/>
        <w:numPr>
          <w:ilvl w:val="0"/>
          <w:numId w:val="34"/>
        </w:numPr>
      </w:pPr>
      <w:r>
        <w:t xml:space="preserve">Voting scale: </w:t>
      </w:r>
      <w:r w:rsidRPr="00290262">
        <w:t>1 to 5.</w:t>
      </w:r>
    </w:p>
    <w:p w14:paraId="06437D9B" w14:textId="7F6D51C6" w:rsidR="00290262" w:rsidRDefault="00290262" w:rsidP="00A738BF">
      <w:pPr>
        <w:pStyle w:val="ListParagraph"/>
        <w:numPr>
          <w:ilvl w:val="0"/>
          <w:numId w:val="34"/>
        </w:numPr>
      </w:pPr>
      <w:r w:rsidRPr="00290262">
        <w:t>Playout type</w:t>
      </w:r>
      <w:r>
        <w:t>:</w:t>
      </w:r>
      <w:r w:rsidRPr="00290262">
        <w:t xml:space="preserve"> Headphones</w:t>
      </w:r>
      <w:r>
        <w:t>.</w:t>
      </w:r>
    </w:p>
    <w:p w14:paraId="1FE71BE8" w14:textId="556C2A32" w:rsidR="00290262" w:rsidRDefault="00290262" w:rsidP="00A738BF">
      <w:pPr>
        <w:pStyle w:val="ListParagraph"/>
        <w:numPr>
          <w:ilvl w:val="0"/>
          <w:numId w:val="34"/>
        </w:numPr>
      </w:pPr>
      <w:r>
        <w:t>Content type: stereo, clean speech.</w:t>
      </w:r>
    </w:p>
    <w:p w14:paraId="38CB5EC4" w14:textId="62C0C818" w:rsidR="00290262" w:rsidRDefault="00290262" w:rsidP="00290262">
      <w:pPr>
        <w:pStyle w:val="ListParagraph"/>
        <w:numPr>
          <w:ilvl w:val="0"/>
          <w:numId w:val="34"/>
        </w:numPr>
      </w:pPr>
      <w:r>
        <w:t>4 stimuli categories:</w:t>
      </w:r>
    </w:p>
    <w:p w14:paraId="15E1C77F" w14:textId="1C0C8A69" w:rsidR="00290262" w:rsidRDefault="00290262" w:rsidP="00290262">
      <w:pPr>
        <w:pStyle w:val="ListParagraph"/>
      </w:pPr>
      <w:r>
        <w:t>1: Male and female talker hard panned, partly overtalking (independent channels).</w:t>
      </w:r>
    </w:p>
    <w:p w14:paraId="11AEFEF9" w14:textId="21C8BB35" w:rsidR="00290262" w:rsidRDefault="00290262" w:rsidP="00290262">
      <w:pPr>
        <w:pStyle w:val="ListParagraph"/>
      </w:pPr>
      <w:r>
        <w:t>2: Male and female talker, partly overtalking, simulated a/b capture, dry.</w:t>
      </w:r>
    </w:p>
    <w:p w14:paraId="017853E7" w14:textId="101E7A6F" w:rsidR="00290262" w:rsidRDefault="00290262" w:rsidP="00290262">
      <w:pPr>
        <w:pStyle w:val="ListParagraph"/>
      </w:pPr>
      <w:r>
        <w:t xml:space="preserve">3: Male and female talker, partly overtalking, simulated a/b capture in a </w:t>
      </w:r>
      <w:r w:rsidR="005B4CAD">
        <w:t xml:space="preserve">reverberant (wet) </w:t>
      </w:r>
      <w:r>
        <w:t>conference room.</w:t>
      </w:r>
    </w:p>
    <w:p w14:paraId="0037764D" w14:textId="1AF532B7" w:rsidR="00290262" w:rsidRDefault="00290262" w:rsidP="00290262">
      <w:pPr>
        <w:pStyle w:val="ListParagraph"/>
      </w:pPr>
      <w:r>
        <w:t>4: Male and female talkers, partly overtalking, binaural render, slight reverb.</w:t>
      </w:r>
    </w:p>
    <w:p w14:paraId="7F5B23B1" w14:textId="77777777" w:rsidR="00290262" w:rsidRDefault="00290262" w:rsidP="00290262">
      <w:pPr>
        <w:pStyle w:val="ListParagraph"/>
        <w:numPr>
          <w:ilvl w:val="0"/>
          <w:numId w:val="34"/>
        </w:numPr>
      </w:pPr>
      <w:r>
        <w:t>Stimuli construction:</w:t>
      </w:r>
    </w:p>
    <w:p w14:paraId="66753DF3" w14:textId="5AF16FD1" w:rsidR="00290262" w:rsidRDefault="00290262" w:rsidP="00290262">
      <w:pPr>
        <w:pStyle w:val="ListParagraph"/>
      </w:pPr>
      <w:r>
        <w:t xml:space="preserve">Synthetic based on corpus of mono clean speech Harvard sentence pairs using Dolby-proprietary reverberance, mixing and rendering tools. </w:t>
      </w:r>
    </w:p>
    <w:p w14:paraId="7B5B8D39" w14:textId="4C861652" w:rsidR="00290262" w:rsidRDefault="00290262" w:rsidP="00290262">
      <w:pPr>
        <w:pStyle w:val="ListParagraph"/>
      </w:pPr>
      <w:r>
        <w:t>The talkers are placed at varying azimuthal positions and distances, though fixed for each talker.</w:t>
      </w:r>
    </w:p>
    <w:p w14:paraId="1B365FEF" w14:textId="4E323ACB" w:rsidR="00290262" w:rsidRDefault="00290262" w:rsidP="00290262">
      <w:pPr>
        <w:pStyle w:val="ListParagraph"/>
      </w:pPr>
      <w:r>
        <w:t>Stimuli arrangement consists of two talkers where each talker says two Harvard sentences. Each stimulus has a period of silence of about the first and second sentences and periods of overtalking of the respective first and second sentences, as shown in the following picture:</w:t>
      </w:r>
    </w:p>
    <w:p w14:paraId="159E0133" w14:textId="015902D3" w:rsidR="00290262" w:rsidRDefault="00290262" w:rsidP="00B56C35">
      <w:pPr>
        <w:pStyle w:val="ListParagraph"/>
      </w:pPr>
      <w:r>
        <w:rPr>
          <w:noProof/>
        </w:rPr>
        <w:lastRenderedPageBreak/>
        <mc:AlternateContent>
          <mc:Choice Requires="wpc">
            <w:drawing>
              <wp:inline distT="0" distB="0" distL="0" distR="0" wp14:anchorId="0E9D25FE" wp14:editId="03D3E322">
                <wp:extent cx="5486400" cy="1839399"/>
                <wp:effectExtent l="0" t="0" r="0" b="889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Text Box 15"/>
                        <wps:cNvSpPr txBox="1"/>
                        <wps:spPr>
                          <a:xfrm>
                            <a:off x="91100" y="573700"/>
                            <a:ext cx="1310005" cy="336550"/>
                          </a:xfrm>
                          <a:prstGeom prst="rect">
                            <a:avLst/>
                          </a:prstGeom>
                          <a:solidFill>
                            <a:schemeClr val="lt1"/>
                          </a:solidFill>
                          <a:ln w="6350">
                            <a:noFill/>
                          </a:ln>
                        </wps:spPr>
                        <wps:txbx>
                          <w:txbxContent>
                            <w:p w14:paraId="746D2F29" w14:textId="77777777" w:rsidR="00A81B46" w:rsidRPr="00290262" w:rsidRDefault="00A81B46" w:rsidP="00290262">
                              <w:pPr>
                                <w:spacing w:line="240" w:lineRule="exact"/>
                                <w:rPr>
                                  <w:sz w:val="24"/>
                                  <w:szCs w:val="24"/>
                                  <w:lang w:val="sv-SE"/>
                                </w:rPr>
                              </w:pPr>
                              <w:r>
                                <w:rPr>
                                  <w:szCs w:val="22"/>
                                  <w:lang w:val="sv-SE"/>
                                </w:rPr>
                                <w:t>talker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774700" y="749300"/>
                            <a:ext cx="128905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3397250" y="749300"/>
                            <a:ext cx="1373800" cy="6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3947455" y="1388405"/>
                            <a:ext cx="1342095" cy="6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1073150" y="368300"/>
                            <a:ext cx="762000" cy="336550"/>
                          </a:xfrm>
                          <a:prstGeom prst="rect">
                            <a:avLst/>
                          </a:prstGeom>
                          <a:solidFill>
                            <a:schemeClr val="lt1"/>
                          </a:solidFill>
                          <a:ln w="6350">
                            <a:noFill/>
                          </a:ln>
                        </wps:spPr>
                        <wps:txbx>
                          <w:txbxContent>
                            <w:p w14:paraId="1BB7291D" w14:textId="77777777" w:rsidR="00A81B46" w:rsidRPr="00290262" w:rsidRDefault="00A81B46" w:rsidP="00290262">
                              <w:pPr>
                                <w:rPr>
                                  <w:lang w:val="sv-SE"/>
                                </w:rPr>
                              </w:pPr>
                              <w:r>
                                <w:rPr>
                                  <w:lang w:val="sv-SE"/>
                                </w:rPr>
                                <w:t xml:space="preserve">  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5"/>
                        <wps:cNvSpPr txBox="1"/>
                        <wps:spPr>
                          <a:xfrm>
                            <a:off x="3729650" y="395900"/>
                            <a:ext cx="762000" cy="336550"/>
                          </a:xfrm>
                          <a:prstGeom prst="rect">
                            <a:avLst/>
                          </a:prstGeom>
                          <a:solidFill>
                            <a:schemeClr val="lt1"/>
                          </a:solidFill>
                          <a:ln w="6350">
                            <a:noFill/>
                          </a:ln>
                        </wps:spPr>
                        <wps:txbx>
                          <w:txbxContent>
                            <w:p w14:paraId="5CB102B1" w14:textId="77777777" w:rsidR="00A81B46" w:rsidRDefault="00A81B46" w:rsidP="00290262">
                              <w:pPr>
                                <w:spacing w:line="240" w:lineRule="exact"/>
                                <w:rPr>
                                  <w:sz w:val="24"/>
                                  <w:szCs w:val="24"/>
                                </w:rPr>
                              </w:pPr>
                              <w:r>
                                <w:rPr>
                                  <w:szCs w:val="22"/>
                                </w:rPr>
                                <w:t xml:space="preserve">  S2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15"/>
                        <wps:cNvSpPr txBox="1"/>
                        <wps:spPr>
                          <a:xfrm>
                            <a:off x="4485300" y="1475400"/>
                            <a:ext cx="762000" cy="336550"/>
                          </a:xfrm>
                          <a:prstGeom prst="rect">
                            <a:avLst/>
                          </a:prstGeom>
                          <a:solidFill>
                            <a:schemeClr val="lt1"/>
                          </a:solidFill>
                          <a:ln w="6350">
                            <a:noFill/>
                          </a:ln>
                        </wps:spPr>
                        <wps:txbx>
                          <w:txbxContent>
                            <w:p w14:paraId="0DC1333F" w14:textId="77777777" w:rsidR="00A81B46" w:rsidRDefault="00A81B46" w:rsidP="00290262">
                              <w:pPr>
                                <w:spacing w:line="240" w:lineRule="exact"/>
                                <w:rPr>
                                  <w:sz w:val="24"/>
                                  <w:szCs w:val="24"/>
                                </w:rPr>
                              </w:pPr>
                              <w:r>
                                <w:rPr>
                                  <w:szCs w:val="22"/>
                                </w:rPr>
                                <w:t xml:space="preserve">  S2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Text Box 15"/>
                        <wps:cNvSpPr txBox="1"/>
                        <wps:spPr>
                          <a:xfrm>
                            <a:off x="1678600" y="1424600"/>
                            <a:ext cx="762000" cy="336550"/>
                          </a:xfrm>
                          <a:prstGeom prst="rect">
                            <a:avLst/>
                          </a:prstGeom>
                          <a:solidFill>
                            <a:schemeClr val="lt1"/>
                          </a:solidFill>
                          <a:ln w="6350">
                            <a:noFill/>
                          </a:ln>
                        </wps:spPr>
                        <wps:txbx>
                          <w:txbxContent>
                            <w:p w14:paraId="47D79D6D" w14:textId="77777777" w:rsidR="00A81B46" w:rsidRDefault="00A81B46" w:rsidP="00290262">
                              <w:pPr>
                                <w:spacing w:line="240" w:lineRule="exact"/>
                                <w:rPr>
                                  <w:sz w:val="24"/>
                                  <w:szCs w:val="24"/>
                                </w:rPr>
                              </w:pPr>
                              <w:r>
                                <w:rPr>
                                  <w:szCs w:val="22"/>
                                </w:rPr>
                                <w:t xml:space="preserve">  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15"/>
                        <wps:cNvSpPr txBox="1"/>
                        <wps:spPr>
                          <a:xfrm>
                            <a:off x="2305050" y="8550"/>
                            <a:ext cx="1310300" cy="336550"/>
                          </a:xfrm>
                          <a:prstGeom prst="rect">
                            <a:avLst/>
                          </a:prstGeom>
                          <a:solidFill>
                            <a:schemeClr val="lt1"/>
                          </a:solidFill>
                          <a:ln w="6350">
                            <a:noFill/>
                          </a:ln>
                        </wps:spPr>
                        <wps:txbx>
                          <w:txbxContent>
                            <w:p w14:paraId="35BF3883" w14:textId="77777777" w:rsidR="00A81B46" w:rsidRDefault="00A81B46" w:rsidP="00290262">
                              <w:pPr>
                                <w:spacing w:line="240" w:lineRule="exact"/>
                                <w:rPr>
                                  <w:sz w:val="24"/>
                                  <w:szCs w:val="24"/>
                                </w:rPr>
                              </w:pPr>
                              <w:r>
                                <w:rPr>
                                  <w:szCs w:val="22"/>
                                </w:rPr>
                                <w:t xml:space="preserve">     |      ~1s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Text Box 15"/>
                        <wps:cNvSpPr txBox="1"/>
                        <wps:spPr>
                          <a:xfrm>
                            <a:off x="78400" y="1189650"/>
                            <a:ext cx="1310005" cy="336550"/>
                          </a:xfrm>
                          <a:prstGeom prst="rect">
                            <a:avLst/>
                          </a:prstGeom>
                          <a:solidFill>
                            <a:schemeClr val="lt1"/>
                          </a:solidFill>
                          <a:ln w="6350">
                            <a:noFill/>
                          </a:ln>
                        </wps:spPr>
                        <wps:txbx>
                          <w:txbxContent>
                            <w:p w14:paraId="03E7D23C" w14:textId="77777777" w:rsidR="00A81B46" w:rsidRDefault="00A81B46" w:rsidP="00290262">
                              <w:pPr>
                                <w:spacing w:line="240" w:lineRule="exact"/>
                                <w:rPr>
                                  <w:sz w:val="24"/>
                                  <w:szCs w:val="24"/>
                                </w:rPr>
                              </w:pPr>
                              <w:r>
                                <w:rPr>
                                  <w:szCs w:val="22"/>
                                </w:rPr>
                                <w:t>talker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Connector 13"/>
                        <wps:cNvCnPr/>
                        <wps:spPr>
                          <a:xfrm>
                            <a:off x="1240450" y="1352550"/>
                            <a:ext cx="1337650" cy="8225"/>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E9D25FE" id="Canvas 10" o:spid="_x0000_s1026" editas="canvas" style="width:6in;height:144.85pt;mso-position-horizontal-relative:char;mso-position-vertical-relative:line" coordsize="54864,18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8389;visibility:visible;mso-wrap-style:square">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911;top:5737;width:1310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" fillcolor="white [3201]" stroked="f" strokeweight=".5pt">
                  <v:textbox>
                    <w:txbxContent>
                      <w:p w14:paraId="746D2F29" w14:textId="77777777" w:rsidR="00A81B46" w:rsidRPr="00290262" w:rsidRDefault="00A81B46" w:rsidP="00290262">
                        <w:pPr>
                          <w:spacing w:line="240" w:lineRule="exact"/>
                          <w:rPr>
                            <w:sz w:val="24"/>
                            <w:szCs w:val="24"/>
                            <w:lang w:val="sv-SE"/>
                          </w:rPr>
                        </w:pPr>
                        <w:r>
                          <w:rPr>
                            <w:szCs w:val="22"/>
                            <w:lang w:val="sv-SE"/>
                          </w:rPr>
                          <w:t>talker 1</w:t>
                        </w:r>
                      </w:p>
                    </w:txbxContent>
                  </v:textbox>
                </v:shape>
                <v:line id="Straight Connector 11" o:spid="_x0000_s1029" style="position:absolute;visibility:visible;mso-wrap-style:square" from="7747,7493" to="20637,7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4472c4 [3204]" strokeweight=".5pt">
                  <v:stroke joinstyle="miter"/>
                </v:line>
                <v:line id="Straight Connector 12" o:spid="_x0000_s1030" style="position:absolute;flip:y;visibility:visible;mso-wrap-style:square" from="33972,7493" to="47710,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" strokecolor="#4472c4 [3204]" strokeweight=".5pt">
                  <v:stroke joinstyle="miter"/>
                </v:line>
                <v:line id="Straight Connector 14" o:spid="_x0000_s1031" style="position:absolute;visibility:visible;mso-wrap-style:square" from="39474,13884" to="52895,13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4472c4 [3204]" strokeweight=".5pt">
                  <v:stroke joinstyle="miter"/>
                </v:line>
                <v:shape id="Text Box 15" o:spid="_x0000_s1032" type="#_x0000_t202" style="position:absolute;left:10731;top:3683;width:762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" fillcolor="white [3201]" stroked="f" strokeweight=".5pt">
                  <v:textbox>
                    <w:txbxContent>
                      <w:p w14:paraId="1BB7291D" w14:textId="77777777" w:rsidR="00A81B46" w:rsidRPr="00290262" w:rsidRDefault="00A81B46" w:rsidP="00290262">
                        <w:pPr>
                          <w:rPr>
                            <w:lang w:val="sv-SE"/>
                          </w:rPr>
                        </w:pPr>
                        <w:r>
                          <w:rPr>
                            <w:lang w:val="sv-SE"/>
                          </w:rPr>
                          <w:t xml:space="preserve">  S1</w:t>
                        </w:r>
                      </w:p>
                    </w:txbxContent>
                  </v:textbox>
                </v:shape>
                <v:shape id="Text Box 15" o:spid="_x0000_s1033" type="#_x0000_t202" style="position:absolute;left:37296;top:3959;width:762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" fillcolor="white [3201]" stroked="f" strokeweight=".5pt">
                  <v:textbox>
                    <w:txbxContent>
                      <w:p w14:paraId="5CB102B1" w14:textId="77777777" w:rsidR="00A81B46" w:rsidRDefault="00A81B46" w:rsidP="00290262">
                        <w:pPr>
                          <w:spacing w:line="240" w:lineRule="exact"/>
                          <w:rPr>
                            <w:sz w:val="24"/>
                            <w:szCs w:val="24"/>
                          </w:rPr>
                        </w:pPr>
                        <w:r>
                          <w:rPr>
                            <w:szCs w:val="22"/>
                          </w:rPr>
                          <w:t xml:space="preserve">  S2</w:t>
                        </w:r>
                      </w:p>
                    </w:txbxContent>
                  </v:textbox>
                </v:shape>
                <v:shape id="Text Box 15" o:spid="_x0000_s1034" type="#_x0000_t202" style="position:absolute;left:44853;top:14754;width:762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" fillcolor="white [3201]" stroked="f" strokeweight=".5pt">
                  <v:textbox>
                    <w:txbxContent>
                      <w:p w14:paraId="0DC1333F" w14:textId="77777777" w:rsidR="00A81B46" w:rsidRDefault="00A81B46" w:rsidP="00290262">
                        <w:pPr>
                          <w:spacing w:line="240" w:lineRule="exact"/>
                          <w:rPr>
                            <w:sz w:val="24"/>
                            <w:szCs w:val="24"/>
                          </w:rPr>
                        </w:pPr>
                        <w:r>
                          <w:rPr>
                            <w:szCs w:val="22"/>
                          </w:rPr>
                          <w:t xml:space="preserve">  S2</w:t>
                        </w:r>
                      </w:p>
                    </w:txbxContent>
                  </v:textbox>
                </v:shape>
                <v:shape id="Text Box 15" o:spid="_x0000_s1035" type="#_x0000_t202" style="position:absolute;left:16786;top:14246;width:762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" fillcolor="white [3201]" stroked="f" strokeweight=".5pt">
                  <v:textbox>
                    <w:txbxContent>
                      <w:p w14:paraId="47D79D6D" w14:textId="77777777" w:rsidR="00A81B46" w:rsidRDefault="00A81B46" w:rsidP="00290262">
                        <w:pPr>
                          <w:spacing w:line="240" w:lineRule="exact"/>
                          <w:rPr>
                            <w:sz w:val="24"/>
                            <w:szCs w:val="24"/>
                          </w:rPr>
                        </w:pPr>
                        <w:r>
                          <w:rPr>
                            <w:szCs w:val="22"/>
                          </w:rPr>
                          <w:t xml:space="preserve">  S1</w:t>
                        </w:r>
                      </w:p>
                    </w:txbxContent>
                  </v:textbox>
                </v:shape>
                <v:shape id="Text Box 15" o:spid="_x0000_s1036" type="#_x0000_t202" style="position:absolute;left:23050;top:85;width:13103;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" fillcolor="white [3201]" stroked="f" strokeweight=".5pt">
                  <v:textbox>
                    <w:txbxContent>
                      <w:p w14:paraId="35BF3883" w14:textId="77777777" w:rsidR="00A81B46" w:rsidRDefault="00A81B46" w:rsidP="00290262">
                        <w:pPr>
                          <w:spacing w:line="240" w:lineRule="exact"/>
                          <w:rPr>
                            <w:sz w:val="24"/>
                            <w:szCs w:val="24"/>
                          </w:rPr>
                        </w:pPr>
                        <w:r>
                          <w:rPr>
                            <w:szCs w:val="22"/>
                          </w:rPr>
                          <w:t xml:space="preserve">     |      ~1s         |</w:t>
                        </w:r>
                      </w:p>
                    </w:txbxContent>
                  </v:textbox>
                </v:shape>
                <v:shape id="Text Box 15" o:spid="_x0000_s1037" type="#_x0000_t202" style="position:absolute;left:784;top:11896;width:13100;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" fillcolor="white [3201]" stroked="f" strokeweight=".5pt">
                  <v:textbox>
                    <w:txbxContent>
                      <w:p w14:paraId="03E7D23C" w14:textId="77777777" w:rsidR="00A81B46" w:rsidRDefault="00A81B46" w:rsidP="00290262">
                        <w:pPr>
                          <w:spacing w:line="240" w:lineRule="exact"/>
                          <w:rPr>
                            <w:sz w:val="24"/>
                            <w:szCs w:val="24"/>
                          </w:rPr>
                        </w:pPr>
                        <w:r>
                          <w:rPr>
                            <w:szCs w:val="22"/>
                          </w:rPr>
                          <w:t>talker 2</w:t>
                        </w:r>
                      </w:p>
                    </w:txbxContent>
                  </v:textbox>
                </v:shape>
                <v:line id="Straight Connector 13" o:spid="_x0000_s1038" style="position:absolute;visibility:visible;mso-wrap-style:square" from="12404,13525" to="25781,13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" strokecolor="#4472c4 [3204]" strokeweight=".5pt">
                  <v:stroke joinstyle="miter"/>
                </v:line>
                <w10:anchorlock/>
              </v:group>
            </w:pict>
          </mc:Fallback>
        </mc:AlternateContent>
      </w:r>
    </w:p>
    <w:p w14:paraId="4ECE0EFA" w14:textId="46B42E0B" w:rsidR="00290262" w:rsidRDefault="00290262" w:rsidP="00290262">
      <w:pPr>
        <w:pStyle w:val="ListParagraph"/>
      </w:pPr>
      <w:r>
        <w:t>Within each category, 6 unique stimuli pieces of content were generated.</w:t>
      </w:r>
    </w:p>
    <w:p w14:paraId="09573158" w14:textId="08865A21" w:rsidR="00290262" w:rsidRDefault="00290262" w:rsidP="00290262">
      <w:pPr>
        <w:pStyle w:val="ListParagraph"/>
        <w:numPr>
          <w:ilvl w:val="0"/>
          <w:numId w:val="34"/>
        </w:numPr>
      </w:pPr>
      <w:r>
        <w:t>Audio bandwidth: SWB</w:t>
      </w:r>
    </w:p>
    <w:p w14:paraId="59FF3B72" w14:textId="5570942D" w:rsidR="00290262" w:rsidRDefault="00290262" w:rsidP="00290262">
      <w:pPr>
        <w:pStyle w:val="ListParagraph"/>
        <w:numPr>
          <w:ilvl w:val="0"/>
          <w:numId w:val="34"/>
        </w:numPr>
      </w:pPr>
      <w:r>
        <w:t>Listeners: 24 naïve listeners.</w:t>
      </w:r>
    </w:p>
    <w:p w14:paraId="1D1EA5CD" w14:textId="304A7BF0" w:rsidR="00290262" w:rsidRDefault="00290262" w:rsidP="00290262">
      <w:pPr>
        <w:pStyle w:val="ListParagraph"/>
        <w:numPr>
          <w:ilvl w:val="0"/>
          <w:numId w:val="34"/>
        </w:numPr>
      </w:pPr>
      <w:r>
        <w:t xml:space="preserve">Level normalization: According to </w:t>
      </w:r>
      <w:r w:rsidRPr="00290262">
        <w:t>ITU-R 1770-4</w:t>
      </w:r>
      <w:r>
        <w:t xml:space="preserve"> </w:t>
      </w:r>
      <w:r w:rsidRPr="00290262">
        <w:t>[</w:t>
      </w:r>
      <w:r>
        <w:t>1</w:t>
      </w:r>
      <w:r w:rsidRPr="00290262">
        <w:t>]</w:t>
      </w:r>
      <w:r w:rsidR="003B6453">
        <w:t>.</w:t>
      </w:r>
    </w:p>
    <w:p w14:paraId="48F395A4" w14:textId="75E55A55" w:rsidR="00290262" w:rsidRDefault="00290262" w:rsidP="00A738BF">
      <w:pPr>
        <w:pStyle w:val="Heading1"/>
      </w:pPr>
      <w:r>
        <w:t>Test conditions</w:t>
      </w:r>
    </w:p>
    <w:p w14:paraId="1B8442A6" w14:textId="6326377F" w:rsidR="00290262" w:rsidRDefault="00290262" w:rsidP="00290262">
      <w:pPr>
        <w:pStyle w:val="ListParagraph"/>
        <w:numPr>
          <w:ilvl w:val="0"/>
          <w:numId w:val="34"/>
        </w:numPr>
      </w:pPr>
      <w:r>
        <w:t>Anchors:</w:t>
      </w:r>
    </w:p>
    <w:p w14:paraId="4C2C00CB" w14:textId="50FF553B" w:rsidR="00290262" w:rsidRDefault="00290262" w:rsidP="00290262">
      <w:pPr>
        <w:pStyle w:val="ListParagraph"/>
        <w:numPr>
          <w:ilvl w:val="1"/>
          <w:numId w:val="34"/>
        </w:numPr>
      </w:pPr>
      <w:r>
        <w:t>Direct</w:t>
      </w:r>
    </w:p>
    <w:p w14:paraId="6E75A0E2" w14:textId="172A5FFB" w:rsidR="00290262" w:rsidRDefault="00290262" w:rsidP="00290262">
      <w:pPr>
        <w:pStyle w:val="ListParagraph"/>
        <w:numPr>
          <w:ilvl w:val="1"/>
          <w:numId w:val="34"/>
        </w:numPr>
      </w:pPr>
      <w:r>
        <w:t>7 kHz bandwidth</w:t>
      </w:r>
    </w:p>
    <w:p w14:paraId="4FB0CE57" w14:textId="7F22C301" w:rsidR="00290262" w:rsidRDefault="00290262" w:rsidP="00290262">
      <w:pPr>
        <w:pStyle w:val="ListParagraph"/>
        <w:numPr>
          <w:ilvl w:val="1"/>
          <w:numId w:val="34"/>
        </w:numPr>
      </w:pPr>
      <w:r>
        <w:t>3.5 kHz bandwidth</w:t>
      </w:r>
    </w:p>
    <w:p w14:paraId="739FFC84" w14:textId="50328711" w:rsidR="00290262" w:rsidRDefault="00290262" w:rsidP="00290262">
      <w:pPr>
        <w:pStyle w:val="ListParagraph"/>
        <w:numPr>
          <w:ilvl w:val="1"/>
          <w:numId w:val="34"/>
        </w:numPr>
      </w:pPr>
      <w:r>
        <w:t>6dB reduced stereo image</w:t>
      </w:r>
    </w:p>
    <w:p w14:paraId="3D7482D9" w14:textId="78F0CA2D" w:rsidR="00290262" w:rsidRDefault="00290262" w:rsidP="00290262">
      <w:pPr>
        <w:pStyle w:val="ListParagraph"/>
        <w:numPr>
          <w:ilvl w:val="0"/>
          <w:numId w:val="34"/>
        </w:numPr>
      </w:pPr>
      <w:proofErr w:type="spellStart"/>
      <w:r>
        <w:t>CuTs</w:t>
      </w:r>
      <w:proofErr w:type="spellEnd"/>
      <w:r>
        <w:t>:</w:t>
      </w:r>
    </w:p>
    <w:p w14:paraId="488912D6" w14:textId="5E6FB26A" w:rsidR="00290262" w:rsidRDefault="00290262" w:rsidP="00290262">
      <w:pPr>
        <w:pStyle w:val="ListParagraph"/>
        <w:numPr>
          <w:ilvl w:val="1"/>
          <w:numId w:val="34"/>
        </w:numPr>
      </w:pPr>
      <w:r>
        <w:t>Dual-mono EVS@2*{13.2, 16.4, 24.4, 32, 48}</w:t>
      </w:r>
    </w:p>
    <w:p w14:paraId="7E1C7242" w14:textId="7E511B6E" w:rsidR="00290262" w:rsidRDefault="00290262" w:rsidP="00290262">
      <w:pPr>
        <w:pStyle w:val="ListParagraph"/>
        <w:numPr>
          <w:ilvl w:val="1"/>
          <w:numId w:val="34"/>
        </w:numPr>
      </w:pPr>
      <w:r>
        <w:t>AMR-WB+</w:t>
      </w:r>
      <w:proofErr w:type="gramStart"/>
      <w:r>
        <w:t>@{</w:t>
      </w:r>
      <w:proofErr w:type="gramEnd"/>
      <w:r>
        <w:t>16, 24, 32, 48}</w:t>
      </w:r>
    </w:p>
    <w:p w14:paraId="08965103" w14:textId="12F32B12" w:rsidR="00290262" w:rsidRDefault="00290262" w:rsidP="00290262">
      <w:pPr>
        <w:pStyle w:val="ListParagraph"/>
        <w:numPr>
          <w:ilvl w:val="1"/>
          <w:numId w:val="34"/>
        </w:numPr>
      </w:pPr>
      <w:proofErr w:type="spellStart"/>
      <w:r>
        <w:t>eAAC</w:t>
      </w:r>
      <w:proofErr w:type="spellEnd"/>
      <w:r>
        <w:t>+</w:t>
      </w:r>
      <w:proofErr w:type="gramStart"/>
      <w:r>
        <w:t>@{</w:t>
      </w:r>
      <w:proofErr w:type="gramEnd"/>
      <w:r>
        <w:t>16, 24, 32, 48}</w:t>
      </w:r>
    </w:p>
    <w:p w14:paraId="15C80AF0" w14:textId="1FFF0BDB" w:rsidR="00290262" w:rsidRDefault="00290262" w:rsidP="00290262">
      <w:pPr>
        <w:pStyle w:val="ListParagraph"/>
        <w:numPr>
          <w:ilvl w:val="1"/>
          <w:numId w:val="34"/>
        </w:numPr>
      </w:pPr>
      <w:r>
        <w:t>USAC</w:t>
      </w:r>
      <w:proofErr w:type="gramStart"/>
      <w:r>
        <w:t>@{</w:t>
      </w:r>
      <w:proofErr w:type="gramEnd"/>
      <w:r>
        <w:t>16, 24, 32, 48, 64}</w:t>
      </w:r>
    </w:p>
    <w:p w14:paraId="1676A3BB" w14:textId="3364E67F" w:rsidR="00290262" w:rsidRDefault="00290262" w:rsidP="00290262">
      <w:pPr>
        <w:pStyle w:val="ListParagraph"/>
        <w:numPr>
          <w:ilvl w:val="1"/>
          <w:numId w:val="34"/>
        </w:numPr>
      </w:pPr>
      <w:r>
        <w:t>Opus</w:t>
      </w:r>
      <w:proofErr w:type="gramStart"/>
      <w:r>
        <w:t>@{</w:t>
      </w:r>
      <w:proofErr w:type="gramEnd"/>
      <w:r>
        <w:t>24, 32, 48, 64}</w:t>
      </w:r>
    </w:p>
    <w:p w14:paraId="1FA173BA" w14:textId="41F3A258" w:rsidR="001753B0" w:rsidRDefault="001753B0" w:rsidP="001753B0">
      <w:pPr>
        <w:pStyle w:val="Heading1"/>
      </w:pPr>
      <w:r>
        <w:t>Results</w:t>
      </w:r>
    </w:p>
    <w:p w14:paraId="69DA9768" w14:textId="77777777" w:rsidR="00A738BF" w:rsidRDefault="001753B0" w:rsidP="001753B0">
      <w:pPr>
        <w:pStyle w:val="Heading2"/>
      </w:pPr>
      <w:r>
        <w:lastRenderedPageBreak/>
        <w:t xml:space="preserve">Across </w:t>
      </w:r>
      <w:r w:rsidR="00A738BF">
        <w:t>all categories</w:t>
      </w:r>
    </w:p>
    <w:p w14:paraId="5473FE09" w14:textId="7F9AF706" w:rsidR="001753B0" w:rsidRDefault="00A738BF" w:rsidP="00A738BF">
      <w:pPr>
        <w:pStyle w:val="Heading2"/>
        <w:numPr>
          <w:ilvl w:val="0"/>
          <w:numId w:val="0"/>
        </w:numPr>
      </w:pPr>
      <w:r>
        <w:rPr>
          <w:noProof/>
        </w:rPr>
        <w:drawing>
          <wp:inline distT="0" distB="0" distL="0" distR="0" wp14:anchorId="7D0FD02D" wp14:editId="6369A64B">
            <wp:extent cx="6480000" cy="4708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0000" cy="4708800"/>
                    </a:xfrm>
                    <a:prstGeom prst="rect">
                      <a:avLst/>
                    </a:prstGeom>
                    <a:noFill/>
                  </pic:spPr>
                </pic:pic>
              </a:graphicData>
            </a:graphic>
          </wp:inline>
        </w:drawing>
      </w:r>
      <w:r>
        <w:t xml:space="preserve"> </w:t>
      </w:r>
    </w:p>
    <w:p w14:paraId="3AA7DA71" w14:textId="77777777" w:rsidR="001753B0" w:rsidRPr="001753B0" w:rsidRDefault="001753B0" w:rsidP="001753B0"/>
    <w:p w14:paraId="6FE6C3A6" w14:textId="2E248689" w:rsidR="00290262" w:rsidRDefault="00A738BF" w:rsidP="00A738BF">
      <w:r>
        <w:t>Observations</w:t>
      </w:r>
      <w:r w:rsidR="00290262">
        <w:t>:</w:t>
      </w:r>
    </w:p>
    <w:p w14:paraId="34C63B09" w14:textId="6BBF2A0F" w:rsidR="00194C45" w:rsidRDefault="00A738BF" w:rsidP="00A738BF">
      <w:r>
        <w:t xml:space="preserve">The error margins of the results appear </w:t>
      </w:r>
      <w:r w:rsidR="00194C45">
        <w:t xml:space="preserve">relatively </w:t>
      </w:r>
      <w:r>
        <w:t xml:space="preserve">large. A possible reason is </w:t>
      </w:r>
      <w:r w:rsidR="00194C45">
        <w:t>inconsistent performance across categories. Overall, the dual-mono EVS reference performs relatively strongly. Opus performance at rates below (incl.) 32 kbps is poor.</w:t>
      </w:r>
    </w:p>
    <w:p w14:paraId="4A49F648" w14:textId="16E97247" w:rsidR="00A738BF" w:rsidRDefault="00A738BF" w:rsidP="00A738BF"/>
    <w:p w14:paraId="1F8A396C" w14:textId="77777777" w:rsidR="005B4CAD" w:rsidRDefault="005B4CAD" w:rsidP="00EF414E">
      <w:pPr>
        <w:sectPr w:rsidR="005B4CAD" w:rsidSect="00326776">
          <w:footerReference w:type="default" r:id="rId8"/>
          <w:headerReference w:type="first" r:id="rId9"/>
          <w:footerReference w:type="first" r:id="rId10"/>
          <w:endnotePr>
            <w:numFmt w:val="decimal"/>
          </w:endnotePr>
          <w:pgSz w:w="11907" w:h="16840" w:code="9"/>
          <w:pgMar w:top="1140" w:right="1418" w:bottom="1140" w:left="1140" w:header="720" w:footer="720" w:gutter="0"/>
          <w:cols w:space="720"/>
          <w:titlePg/>
          <w:docGrid w:linePitch="299"/>
        </w:sectPr>
      </w:pPr>
    </w:p>
    <w:p w14:paraId="5566682A" w14:textId="51B39FB7" w:rsidR="00094BD2" w:rsidRDefault="00EA3466" w:rsidP="00A74ED3">
      <w:pPr>
        <w:pStyle w:val="Heading2"/>
      </w:pPr>
      <w:r>
        <w:rPr>
          <w:noProof/>
        </w:rPr>
        <w:lastRenderedPageBreak/>
        <w:drawing>
          <wp:anchor distT="0" distB="0" distL="114300" distR="114300" simplePos="0" relativeHeight="251658240" behindDoc="0" locked="0" layoutInCell="1" allowOverlap="1" wp14:anchorId="55854554" wp14:editId="17C493DC">
            <wp:simplePos x="0" y="0"/>
            <wp:positionH relativeFrom="column">
              <wp:posOffset>71120</wp:posOffset>
            </wp:positionH>
            <wp:positionV relativeFrom="page">
              <wp:posOffset>981710</wp:posOffset>
            </wp:positionV>
            <wp:extent cx="9443085" cy="5664200"/>
            <wp:effectExtent l="0" t="0" r="5715" b="0"/>
            <wp:wrapTopAndBottom/>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43085" cy="566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A74ED3">
        <w:t>Per category results</w:t>
      </w:r>
    </w:p>
    <w:p w14:paraId="647E4B9B" w14:textId="77777777" w:rsidR="00EA3466" w:rsidRDefault="00EA3466" w:rsidP="005B4CAD">
      <w:pPr>
        <w:sectPr w:rsidR="00EA3466" w:rsidSect="005B4CAD">
          <w:headerReference w:type="first" r:id="rId12"/>
          <w:endnotePr>
            <w:numFmt w:val="decimal"/>
          </w:endnotePr>
          <w:pgSz w:w="16840" w:h="11907" w:orient="landscape" w:code="9"/>
          <w:pgMar w:top="1138" w:right="1138" w:bottom="1417" w:left="1138" w:header="720" w:footer="720" w:gutter="0"/>
          <w:cols w:space="720"/>
          <w:titlePg/>
          <w:docGrid w:linePitch="299"/>
        </w:sectPr>
      </w:pPr>
    </w:p>
    <w:p w14:paraId="75AFA6D8" w14:textId="77777777" w:rsidR="00B56C35" w:rsidRDefault="00B56C35" w:rsidP="007957A5">
      <w:r>
        <w:lastRenderedPageBreak/>
        <w:t>Observations:</w:t>
      </w:r>
    </w:p>
    <w:p w14:paraId="6EA0B37D" w14:textId="77777777" w:rsidR="00B56C35" w:rsidRDefault="00B56C35" w:rsidP="007957A5">
      <w:pPr>
        <w:tabs>
          <w:tab w:val="left" w:pos="2030"/>
        </w:tabs>
      </w:pPr>
      <w:r>
        <w:t xml:space="preserve">The dual-mono EVS conditions perform very strongly in relation to the other codes that do joint stereo coding, especially on the hard-panned category. </w:t>
      </w:r>
    </w:p>
    <w:p w14:paraId="2612A88A" w14:textId="77777777" w:rsidR="00B56C35" w:rsidRDefault="00B56C35" w:rsidP="007957A5">
      <w:pPr>
        <w:tabs>
          <w:tab w:val="left" w:pos="2430"/>
        </w:tabs>
      </w:pPr>
      <w:r>
        <w:t xml:space="preserve">The dual-mono EVS conditions are also relatively strong on wet room and binaural categories. </w:t>
      </w:r>
    </w:p>
    <w:p w14:paraId="728613FE" w14:textId="77777777" w:rsidR="00B56C35" w:rsidRDefault="00B56C35" w:rsidP="007957A5">
      <w:pPr>
        <w:widowControl/>
        <w:spacing w:before="0" w:after="0" w:line="240" w:lineRule="auto"/>
      </w:pPr>
      <w:r>
        <w:t>The conditions with joint stereo codecs operate relatively best in the dry-room category.</w:t>
      </w:r>
    </w:p>
    <w:p w14:paraId="3278D326" w14:textId="1CB9E7BE" w:rsidR="00E20432" w:rsidRDefault="00E717F7" w:rsidP="00B56C35">
      <w:r>
        <w:t xml:space="preserve"> </w:t>
      </w:r>
      <w:r w:rsidR="005D640D">
        <w:t xml:space="preserve"> </w:t>
      </w:r>
      <w:r w:rsidR="009C5DFA">
        <w:t xml:space="preserve">  </w:t>
      </w:r>
      <w:r w:rsidR="00351D59">
        <w:t xml:space="preserve"> </w:t>
      </w:r>
    </w:p>
    <w:p w14:paraId="2CF5F431" w14:textId="4087ADC5" w:rsidR="00A319EA" w:rsidRPr="00B93A4D" w:rsidRDefault="0035068C" w:rsidP="00302234">
      <w:pPr>
        <w:pStyle w:val="Heading1"/>
      </w:pPr>
      <w:r>
        <w:t>Conclusion</w:t>
      </w:r>
      <w:r w:rsidR="00080214">
        <w:t xml:space="preserve"> and proposal</w:t>
      </w:r>
    </w:p>
    <w:p w14:paraId="763C3A9A" w14:textId="0E61A666" w:rsidR="0008427C" w:rsidRDefault="007957A5" w:rsidP="007957A5">
      <w:r>
        <w:t xml:space="preserve">The results suggest that averaging across the </w:t>
      </w:r>
      <w:r w:rsidR="00E34512">
        <w:t xml:space="preserve">considered stimuli </w:t>
      </w:r>
      <w:r>
        <w:t xml:space="preserve">categories </w:t>
      </w:r>
      <w:r w:rsidR="00E34512">
        <w:t xml:space="preserve">(hard-panned, dry, wet, binaural) </w:t>
      </w:r>
      <w:r>
        <w:t>is not appropriate since the codecs exhibit inconsistent behavior</w:t>
      </w:r>
      <w:r w:rsidR="00E34512">
        <w:t>s</w:t>
      </w:r>
      <w:r>
        <w:t xml:space="preserve"> among them. IVAS performance requirements should take this into account</w:t>
      </w:r>
      <w:r w:rsidR="003B6453">
        <w:t xml:space="preserve">. Where item categories are too much diverging, </w:t>
      </w:r>
      <w:r w:rsidR="00E34512">
        <w:t>specific</w:t>
      </w:r>
      <w:r>
        <w:t xml:space="preserve"> </w:t>
      </w:r>
      <w:r w:rsidR="007C4CF8">
        <w:t xml:space="preserve">requirements </w:t>
      </w:r>
      <w:r w:rsidR="003B6453">
        <w:t>should be defined</w:t>
      </w:r>
      <w:r w:rsidR="007C4CF8">
        <w:t xml:space="preserve">. </w:t>
      </w:r>
    </w:p>
    <w:p w14:paraId="3CBA41CD" w14:textId="5E97A530" w:rsidR="00EF414E" w:rsidRDefault="0008427C" w:rsidP="0008427C">
      <w:r>
        <w:t>Out of the considered interfering talker cases, which all represent critical challenge</w:t>
      </w:r>
      <w:r w:rsidR="003B6453">
        <w:t>s</w:t>
      </w:r>
      <w:r>
        <w:t xml:space="preserve"> for</w:t>
      </w:r>
      <w:r w:rsidR="003B6453">
        <w:t xml:space="preserve"> the considered</w:t>
      </w:r>
      <w:r>
        <w:t xml:space="preserve"> joint-stereo codecs, the</w:t>
      </w:r>
      <w:r w:rsidR="007C4CF8">
        <w:t xml:space="preserve"> content</w:t>
      </w:r>
      <w:r>
        <w:t xml:space="preserve"> category</w:t>
      </w:r>
      <w:r w:rsidR="007C4CF8">
        <w:t xml:space="preserve"> with hard-panned content</w:t>
      </w:r>
      <w:r w:rsidR="00E34512">
        <w:t xml:space="preserve"> is likely mo</w:t>
      </w:r>
      <w:r>
        <w:t>st demanding</w:t>
      </w:r>
      <w:r w:rsidR="00E15062">
        <w:t>.</w:t>
      </w:r>
      <w:r w:rsidR="007C4CF8">
        <w:t xml:space="preserve"> </w:t>
      </w:r>
      <w:r w:rsidR="00E15062">
        <w:t xml:space="preserve">Also, the reverberant (wet) room and binaural categories </w:t>
      </w:r>
      <w:r w:rsidR="003B6453">
        <w:t>are very</w:t>
      </w:r>
      <w:r w:rsidR="00E15062">
        <w:t xml:space="preserve"> difficult.</w:t>
      </w:r>
    </w:p>
    <w:p w14:paraId="1200ED2D" w14:textId="14377743" w:rsidR="00E15062" w:rsidRDefault="006928F6" w:rsidP="0008427C">
      <w:r>
        <w:t>Thus, w</w:t>
      </w:r>
      <w:r w:rsidR="00E15062">
        <w:t xml:space="preserve">hile for stereo cases without talker interference, </w:t>
      </w:r>
      <w:r>
        <w:t>offering coding efficiency improvements over dual-mono EVS remains certainly a reasonable IVAS performance requirement, more modest requirements should be considered for case</w:t>
      </w:r>
      <w:r w:rsidR="003B6453">
        <w:t>s</w:t>
      </w:r>
      <w:r>
        <w:t xml:space="preserve"> with talker interference and especially the demanding item categories hard-panned, wet and binaural.    </w:t>
      </w:r>
      <w:r w:rsidR="00E15062">
        <w:t xml:space="preserve"> </w:t>
      </w:r>
    </w:p>
    <w:p w14:paraId="2EE700FC" w14:textId="5ED1B66E" w:rsidR="009122CA" w:rsidRDefault="00C272BC" w:rsidP="0008427C">
      <w:r>
        <w:t xml:space="preserve">The source suggests that </w:t>
      </w:r>
      <w:r w:rsidR="00944380">
        <w:t xml:space="preserve">if </w:t>
      </w:r>
      <w:r>
        <w:t xml:space="preserve">weighting </w:t>
      </w:r>
      <w:r w:rsidR="00944380">
        <w:t>is done across</w:t>
      </w:r>
      <w:r>
        <w:t xml:space="preserve"> content categories </w:t>
      </w:r>
      <w:r w:rsidR="00944380">
        <w:t>then</w:t>
      </w:r>
      <w:r>
        <w:t xml:space="preserve"> </w:t>
      </w:r>
      <w:r w:rsidR="00944380">
        <w:t xml:space="preserve">it is recommended to weight according </w:t>
      </w:r>
      <w:r>
        <w:t xml:space="preserve">to the ecological significance of these categories to a </w:t>
      </w:r>
      <w:r w:rsidR="00944380">
        <w:t xml:space="preserve">conference calling which is a </w:t>
      </w:r>
      <w:r>
        <w:t>common use case for stereo voice. The following content categories most frequently s</w:t>
      </w:r>
      <w:r w:rsidR="0042567E">
        <w:t>een</w:t>
      </w:r>
      <w:r>
        <w:t xml:space="preserve"> in conference calling are, in order of frequency:</w:t>
      </w:r>
    </w:p>
    <w:p w14:paraId="26F21E5B" w14:textId="2ECA3C5C" w:rsidR="00C272BC" w:rsidRDefault="00C272BC" w:rsidP="00C272BC">
      <w:pPr>
        <w:pStyle w:val="ListParagraph"/>
        <w:numPr>
          <w:ilvl w:val="0"/>
          <w:numId w:val="34"/>
        </w:numPr>
      </w:pPr>
      <w:r>
        <w:t>Reverberant to highly reverberant rooms are extremely common in conferencing scenarios. Indeed, most captures should be considered reverberant to highly reverberant.</w:t>
      </w:r>
    </w:p>
    <w:p w14:paraId="1F7A5C75" w14:textId="62B4827C" w:rsidR="00C272BC" w:rsidRDefault="00C272BC" w:rsidP="00C272BC">
      <w:pPr>
        <w:pStyle w:val="ListParagraph"/>
        <w:numPr>
          <w:ilvl w:val="0"/>
          <w:numId w:val="34"/>
        </w:numPr>
      </w:pPr>
      <w:r>
        <w:t xml:space="preserve">Panning or binaurally rendering multiple dry talkers into a single stereo image is quite </w:t>
      </w:r>
      <w:r w:rsidR="0042567E">
        <w:t xml:space="preserve">common </w:t>
      </w:r>
      <w:r>
        <w:t>in conferencing, this tends to be created in servers rather than end devices.</w:t>
      </w:r>
    </w:p>
    <w:p w14:paraId="5E405A6B" w14:textId="446222CD" w:rsidR="00C272BC" w:rsidRDefault="00C272BC" w:rsidP="00C272BC">
      <w:pPr>
        <w:pStyle w:val="ListParagraph"/>
        <w:numPr>
          <w:ilvl w:val="0"/>
          <w:numId w:val="34"/>
        </w:numPr>
      </w:pPr>
      <w:r>
        <w:t>Dry captures, as</w:t>
      </w:r>
      <w:r w:rsidR="00944380">
        <w:t xml:space="preserve"> identified by this category,</w:t>
      </w:r>
      <w:r>
        <w:t xml:space="preserve"> do occur, but would be most likely in outdoor scenarios.</w:t>
      </w:r>
      <w:r w:rsidR="00944380">
        <w:t xml:space="preserve"> As an example, the stimuli for this category was created in a semi-anechoic listening room.</w:t>
      </w:r>
      <w:r>
        <w:t xml:space="preserve"> Most indoor built environments, </w:t>
      </w:r>
      <w:proofErr w:type="gramStart"/>
      <w:r>
        <w:t>with the exception of</w:t>
      </w:r>
      <w:proofErr w:type="gramEnd"/>
      <w:r>
        <w:t xml:space="preserve"> test labs, tend to have a significant amount of reverberation.</w:t>
      </w:r>
    </w:p>
    <w:p w14:paraId="28AB28DD" w14:textId="35853869" w:rsidR="00C272BC" w:rsidRDefault="00C272BC" w:rsidP="00296E07">
      <w:pPr>
        <w:pStyle w:val="ListParagraph"/>
        <w:numPr>
          <w:ilvl w:val="0"/>
          <w:numId w:val="34"/>
        </w:numPr>
      </w:pPr>
      <w:r>
        <w:t xml:space="preserve">Hard panned content </w:t>
      </w:r>
      <w:r w:rsidR="00944380">
        <w:t xml:space="preserve">does not happen within a device capture (there is always some crosstalk between microphones). While easily created, it is </w:t>
      </w:r>
      <w:r>
        <w:t xml:space="preserve">never seen in any known spatial conferencing system, primarily because most listeners find this </w:t>
      </w:r>
      <w:r w:rsidR="00944380">
        <w:t xml:space="preserve">content </w:t>
      </w:r>
      <w:r>
        <w:t xml:space="preserve">objectionable.  </w:t>
      </w:r>
      <w:proofErr w:type="gramStart"/>
      <w:r w:rsidR="00944380">
        <w:t>As a consequence</w:t>
      </w:r>
      <w:proofErr w:type="gramEnd"/>
      <w:r w:rsidR="00944380">
        <w:t>, this content should be given least weight</w:t>
      </w:r>
      <w:r>
        <w:t>.</w:t>
      </w:r>
    </w:p>
    <w:p w14:paraId="4FFF4506" w14:textId="4D8192D6" w:rsidR="003B6453" w:rsidRDefault="003B6453" w:rsidP="003B6453">
      <w:pPr>
        <w:pStyle w:val="Heading1"/>
        <w:numPr>
          <w:ilvl w:val="0"/>
          <w:numId w:val="0"/>
        </w:numPr>
        <w:ind w:left="360" w:hanging="360"/>
      </w:pPr>
      <w:r>
        <w:t>References</w:t>
      </w:r>
    </w:p>
    <w:p w14:paraId="7EEAFAAC" w14:textId="1F06B582" w:rsidR="003B6453" w:rsidRPr="003B6453" w:rsidRDefault="003B6453" w:rsidP="003B6453">
      <w:pPr>
        <w:ind w:left="426" w:hanging="426"/>
      </w:pPr>
      <w:r>
        <w:t>[1]</w:t>
      </w:r>
      <w:r>
        <w:tab/>
      </w:r>
      <w:r w:rsidRPr="003B6453">
        <w:t xml:space="preserve">Recommendation ITU-R BS.1770-4: </w:t>
      </w:r>
      <w:r>
        <w:t>“</w:t>
      </w:r>
      <w:r w:rsidRPr="003B6453">
        <w:t xml:space="preserve">Algorithms to measure audio </w:t>
      </w:r>
      <w:proofErr w:type="spellStart"/>
      <w:r w:rsidRPr="003B6453">
        <w:t>programme</w:t>
      </w:r>
      <w:proofErr w:type="spellEnd"/>
      <w:r w:rsidRPr="003B6453">
        <w:t xml:space="preserve"> loudness and true-peak audio level</w:t>
      </w:r>
      <w:r>
        <w:t>”</w:t>
      </w:r>
    </w:p>
    <w:p w14:paraId="7B00618B" w14:textId="77777777" w:rsidR="00E15062" w:rsidRDefault="00E15062" w:rsidP="0008427C"/>
    <w:p w14:paraId="1C752D0B" w14:textId="458EF67B" w:rsidR="00F70FCB" w:rsidRDefault="00F70FCB" w:rsidP="00381C84">
      <w:pPr>
        <w:pStyle w:val="ListParagraph"/>
      </w:pPr>
    </w:p>
    <w:sectPr w:rsidR="00F70FCB" w:rsidSect="00B56C35">
      <w:endnotePr>
        <w:numFmt w:val="decimal"/>
      </w:endnotePr>
      <w:pgSz w:w="11907" w:h="16840" w:code="9"/>
      <w:pgMar w:top="1140" w:right="1417" w:bottom="114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ADD1A" w14:textId="77777777" w:rsidR="009A2DF3" w:rsidRDefault="009A2DF3" w:rsidP="0031000B">
      <w:r>
        <w:separator/>
      </w:r>
    </w:p>
  </w:endnote>
  <w:endnote w:type="continuationSeparator" w:id="0">
    <w:p w14:paraId="24B4F5D5" w14:textId="77777777" w:rsidR="009A2DF3" w:rsidRDefault="009A2DF3"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2A2BC808" w:rsidR="00A81B46" w:rsidRDefault="00A81B46"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50045CCE" w:rsidR="00A81B46" w:rsidRDefault="00A81B46"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4F648" w14:textId="77777777" w:rsidR="009A2DF3" w:rsidRDefault="009A2DF3" w:rsidP="0031000B">
      <w:r>
        <w:separator/>
      </w:r>
    </w:p>
  </w:footnote>
  <w:footnote w:type="continuationSeparator" w:id="0">
    <w:p w14:paraId="534C4E6F" w14:textId="77777777" w:rsidR="009A2DF3" w:rsidRDefault="009A2DF3"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51397" w14:textId="3DF3E519" w:rsidR="00A81B46" w:rsidRPr="00B72A74" w:rsidRDefault="00A81B46" w:rsidP="00614727">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S4-200166</w:t>
    </w:r>
  </w:p>
  <w:p w14:paraId="63087600" w14:textId="4435B4E7" w:rsidR="00A81B46" w:rsidRPr="00614727" w:rsidRDefault="00A81B46" w:rsidP="00614727">
    <w:pPr>
      <w:spacing w:after="0" w:line="240" w:lineRule="auto"/>
      <w:rPr>
        <w:rFonts w:cs="Arial"/>
        <w:b/>
        <w:color w:val="000000"/>
        <w:sz w:val="24"/>
        <w:szCs w:val="24"/>
      </w:rPr>
    </w:pPr>
    <w:r w:rsidRPr="00B72A74">
      <w:rPr>
        <w:rFonts w:cs="Arial"/>
        <w:b/>
        <w:sz w:val="24"/>
        <w:szCs w:val="24"/>
      </w:rPr>
      <w:t>2</w:t>
    </w:r>
    <w:r>
      <w:rPr>
        <w:rFonts w:cs="Arial"/>
        <w:b/>
        <w:sz w:val="24"/>
        <w:szCs w:val="24"/>
      </w:rPr>
      <w:t>0 – 24 January 2020, Wroclaw, Poland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093E" w14:textId="61AF30CA" w:rsidR="00A81B46" w:rsidRPr="00614727" w:rsidRDefault="00A81B46" w:rsidP="00614727">
    <w:pPr>
      <w:spacing w:after="0" w:line="240" w:lineRule="auto"/>
      <w:rPr>
        <w:rFonts w:cs="Arial"/>
        <w:b/>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942"/>
    <w:multiLevelType w:val="hybridMultilevel"/>
    <w:tmpl w:val="F2404B00"/>
    <w:lvl w:ilvl="0" w:tplc="A462BB3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B5F46"/>
    <w:multiLevelType w:val="hybridMultilevel"/>
    <w:tmpl w:val="84F89FB0"/>
    <w:lvl w:ilvl="0" w:tplc="A96E85A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E084D"/>
    <w:multiLevelType w:val="hybridMultilevel"/>
    <w:tmpl w:val="6B8438B2"/>
    <w:lvl w:ilvl="0" w:tplc="84868C22">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9"/>
  </w:num>
  <w:num w:numId="4">
    <w:abstractNumId w:val="25"/>
  </w:num>
  <w:num w:numId="5">
    <w:abstractNumId w:val="15"/>
  </w:num>
  <w:num w:numId="6">
    <w:abstractNumId w:val="21"/>
  </w:num>
  <w:num w:numId="7">
    <w:abstractNumId w:val="28"/>
  </w:num>
  <w:num w:numId="8">
    <w:abstractNumId w:val="4"/>
  </w:num>
  <w:num w:numId="9">
    <w:abstractNumId w:val="24"/>
  </w:num>
  <w:num w:numId="10">
    <w:abstractNumId w:val="8"/>
  </w:num>
  <w:num w:numId="11">
    <w:abstractNumId w:val="17"/>
  </w:num>
  <w:num w:numId="12">
    <w:abstractNumId w:val="18"/>
  </w:num>
  <w:num w:numId="13">
    <w:abstractNumId w:val="13"/>
  </w:num>
  <w:num w:numId="14">
    <w:abstractNumId w:val="3"/>
  </w:num>
  <w:num w:numId="15">
    <w:abstractNumId w:val="12"/>
  </w:num>
  <w:num w:numId="16">
    <w:abstractNumId w:val="27"/>
  </w:num>
  <w:num w:numId="17">
    <w:abstractNumId w:val="1"/>
  </w:num>
  <w:num w:numId="18">
    <w:abstractNumId w:val="26"/>
  </w:num>
  <w:num w:numId="19">
    <w:abstractNumId w:val="16"/>
  </w:num>
  <w:num w:numId="20">
    <w:abstractNumId w:val="7"/>
  </w:num>
  <w:num w:numId="21">
    <w:abstractNumId w:val="5"/>
  </w:num>
  <w:num w:numId="22">
    <w:abstractNumId w:val="6"/>
  </w:num>
  <w:num w:numId="23">
    <w:abstractNumId w:val="9"/>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2"/>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0"/>
  </w:num>
  <w:num w:numId="34">
    <w:abstractNumId w:val="11"/>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65CA"/>
    <w:rsid w:val="00066AB9"/>
    <w:rsid w:val="00067A8B"/>
    <w:rsid w:val="00067B31"/>
    <w:rsid w:val="00071FF3"/>
    <w:rsid w:val="00072B2C"/>
    <w:rsid w:val="00075921"/>
    <w:rsid w:val="00076E13"/>
    <w:rsid w:val="00077172"/>
    <w:rsid w:val="00080214"/>
    <w:rsid w:val="00080C8D"/>
    <w:rsid w:val="000819DC"/>
    <w:rsid w:val="00081BF4"/>
    <w:rsid w:val="00081BFD"/>
    <w:rsid w:val="0008215E"/>
    <w:rsid w:val="00082818"/>
    <w:rsid w:val="00082F1B"/>
    <w:rsid w:val="0008414F"/>
    <w:rsid w:val="0008427C"/>
    <w:rsid w:val="00086634"/>
    <w:rsid w:val="00087292"/>
    <w:rsid w:val="00087DA9"/>
    <w:rsid w:val="00090013"/>
    <w:rsid w:val="000916CB"/>
    <w:rsid w:val="00091F8C"/>
    <w:rsid w:val="00092034"/>
    <w:rsid w:val="000921D1"/>
    <w:rsid w:val="00092E55"/>
    <w:rsid w:val="00093070"/>
    <w:rsid w:val="000935AA"/>
    <w:rsid w:val="00093D45"/>
    <w:rsid w:val="00094A6D"/>
    <w:rsid w:val="00094BD2"/>
    <w:rsid w:val="000952A3"/>
    <w:rsid w:val="00096A0C"/>
    <w:rsid w:val="000A0577"/>
    <w:rsid w:val="000A0CBC"/>
    <w:rsid w:val="000A1807"/>
    <w:rsid w:val="000A1FA5"/>
    <w:rsid w:val="000A368E"/>
    <w:rsid w:val="000A3BEE"/>
    <w:rsid w:val="000A46BE"/>
    <w:rsid w:val="000A5813"/>
    <w:rsid w:val="000A6824"/>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6CA1"/>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2943"/>
    <w:rsid w:val="001335A9"/>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3B0"/>
    <w:rsid w:val="00175531"/>
    <w:rsid w:val="001755FF"/>
    <w:rsid w:val="00177B0B"/>
    <w:rsid w:val="00180D18"/>
    <w:rsid w:val="00182447"/>
    <w:rsid w:val="001843AD"/>
    <w:rsid w:val="001846BE"/>
    <w:rsid w:val="0018494F"/>
    <w:rsid w:val="001856E1"/>
    <w:rsid w:val="0018791A"/>
    <w:rsid w:val="00187D65"/>
    <w:rsid w:val="0019467B"/>
    <w:rsid w:val="0019478B"/>
    <w:rsid w:val="00194AC1"/>
    <w:rsid w:val="00194C45"/>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FE3"/>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591D"/>
    <w:rsid w:val="0025648F"/>
    <w:rsid w:val="00260DBD"/>
    <w:rsid w:val="002617FB"/>
    <w:rsid w:val="00263251"/>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262"/>
    <w:rsid w:val="00290A24"/>
    <w:rsid w:val="00291BC5"/>
    <w:rsid w:val="00292925"/>
    <w:rsid w:val="00292F34"/>
    <w:rsid w:val="002938A5"/>
    <w:rsid w:val="00293960"/>
    <w:rsid w:val="002940D8"/>
    <w:rsid w:val="0029430E"/>
    <w:rsid w:val="002947AB"/>
    <w:rsid w:val="00294B2D"/>
    <w:rsid w:val="00295088"/>
    <w:rsid w:val="00296127"/>
    <w:rsid w:val="00296E07"/>
    <w:rsid w:val="002A0612"/>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2E33"/>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30033F"/>
    <w:rsid w:val="003017F0"/>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26776"/>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1D59"/>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C84"/>
    <w:rsid w:val="003846F1"/>
    <w:rsid w:val="00384FF8"/>
    <w:rsid w:val="003852C0"/>
    <w:rsid w:val="003854E7"/>
    <w:rsid w:val="003856D1"/>
    <w:rsid w:val="00385C7E"/>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AD8"/>
    <w:rsid w:val="00397D00"/>
    <w:rsid w:val="00397EC3"/>
    <w:rsid w:val="003A05F5"/>
    <w:rsid w:val="003A38F3"/>
    <w:rsid w:val="003A4A38"/>
    <w:rsid w:val="003A4ADE"/>
    <w:rsid w:val="003B022E"/>
    <w:rsid w:val="003B2102"/>
    <w:rsid w:val="003B3956"/>
    <w:rsid w:val="003B47A1"/>
    <w:rsid w:val="003B499F"/>
    <w:rsid w:val="003B6453"/>
    <w:rsid w:val="003C0057"/>
    <w:rsid w:val="003C2140"/>
    <w:rsid w:val="003C27E3"/>
    <w:rsid w:val="003C2CC6"/>
    <w:rsid w:val="003C7F33"/>
    <w:rsid w:val="003D058A"/>
    <w:rsid w:val="003D0627"/>
    <w:rsid w:val="003D0F47"/>
    <w:rsid w:val="003D3073"/>
    <w:rsid w:val="003D340C"/>
    <w:rsid w:val="003D4055"/>
    <w:rsid w:val="003D4EF8"/>
    <w:rsid w:val="003D5354"/>
    <w:rsid w:val="003D5603"/>
    <w:rsid w:val="003E02CD"/>
    <w:rsid w:val="003E0B44"/>
    <w:rsid w:val="003E28F5"/>
    <w:rsid w:val="003E2D46"/>
    <w:rsid w:val="003E3F82"/>
    <w:rsid w:val="003E4858"/>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42C"/>
    <w:rsid w:val="00424DF2"/>
    <w:rsid w:val="0042567E"/>
    <w:rsid w:val="00425A89"/>
    <w:rsid w:val="00426B42"/>
    <w:rsid w:val="00426FD3"/>
    <w:rsid w:val="004277E4"/>
    <w:rsid w:val="00430519"/>
    <w:rsid w:val="0043133F"/>
    <w:rsid w:val="004338CF"/>
    <w:rsid w:val="00434B33"/>
    <w:rsid w:val="00441BFA"/>
    <w:rsid w:val="004437F9"/>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57E4D"/>
    <w:rsid w:val="00562098"/>
    <w:rsid w:val="0056330C"/>
    <w:rsid w:val="00564402"/>
    <w:rsid w:val="00564591"/>
    <w:rsid w:val="00565EBC"/>
    <w:rsid w:val="00570FDF"/>
    <w:rsid w:val="005713FD"/>
    <w:rsid w:val="00572035"/>
    <w:rsid w:val="005758FD"/>
    <w:rsid w:val="005760E8"/>
    <w:rsid w:val="00577269"/>
    <w:rsid w:val="00577339"/>
    <w:rsid w:val="0057758F"/>
    <w:rsid w:val="0057785C"/>
    <w:rsid w:val="00580722"/>
    <w:rsid w:val="00580D50"/>
    <w:rsid w:val="00583533"/>
    <w:rsid w:val="0058364D"/>
    <w:rsid w:val="005850CF"/>
    <w:rsid w:val="00586505"/>
    <w:rsid w:val="0058678C"/>
    <w:rsid w:val="005867DB"/>
    <w:rsid w:val="00592991"/>
    <w:rsid w:val="00592E30"/>
    <w:rsid w:val="00595367"/>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4CAD"/>
    <w:rsid w:val="005B66A0"/>
    <w:rsid w:val="005C090C"/>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640D"/>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4AC"/>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4AA"/>
    <w:rsid w:val="00607A29"/>
    <w:rsid w:val="00611CEB"/>
    <w:rsid w:val="00611D68"/>
    <w:rsid w:val="00612844"/>
    <w:rsid w:val="006128AB"/>
    <w:rsid w:val="00614727"/>
    <w:rsid w:val="006154B0"/>
    <w:rsid w:val="00616467"/>
    <w:rsid w:val="006165DC"/>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46A"/>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28F6"/>
    <w:rsid w:val="0069450F"/>
    <w:rsid w:val="006A1700"/>
    <w:rsid w:val="006A22E7"/>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1BC9"/>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4CA"/>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7A5"/>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9A8"/>
    <w:rsid w:val="007B4DEE"/>
    <w:rsid w:val="007B6033"/>
    <w:rsid w:val="007B7B1B"/>
    <w:rsid w:val="007C0903"/>
    <w:rsid w:val="007C2B94"/>
    <w:rsid w:val="007C40C8"/>
    <w:rsid w:val="007C41F3"/>
    <w:rsid w:val="007C4CF8"/>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4F30"/>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3075"/>
    <w:rsid w:val="0082467F"/>
    <w:rsid w:val="00827E8A"/>
    <w:rsid w:val="00833530"/>
    <w:rsid w:val="00836DCF"/>
    <w:rsid w:val="00840071"/>
    <w:rsid w:val="008410A8"/>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97E"/>
    <w:rsid w:val="008A3FEB"/>
    <w:rsid w:val="008A4071"/>
    <w:rsid w:val="008A4171"/>
    <w:rsid w:val="008B09D4"/>
    <w:rsid w:val="008B4DF4"/>
    <w:rsid w:val="008B584F"/>
    <w:rsid w:val="008C066A"/>
    <w:rsid w:val="008C19F5"/>
    <w:rsid w:val="008C1D09"/>
    <w:rsid w:val="008C3CA3"/>
    <w:rsid w:val="008C4288"/>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0BCF"/>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22CA"/>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27EEE"/>
    <w:rsid w:val="0093070F"/>
    <w:rsid w:val="00931CF3"/>
    <w:rsid w:val="00931FD0"/>
    <w:rsid w:val="00933F90"/>
    <w:rsid w:val="009345C1"/>
    <w:rsid w:val="00937FE4"/>
    <w:rsid w:val="00941D59"/>
    <w:rsid w:val="00943276"/>
    <w:rsid w:val="009442AA"/>
    <w:rsid w:val="00944380"/>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2DF3"/>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0BA"/>
    <w:rsid w:val="009B74F1"/>
    <w:rsid w:val="009C09C7"/>
    <w:rsid w:val="009C1C61"/>
    <w:rsid w:val="009C1FC6"/>
    <w:rsid w:val="009C346E"/>
    <w:rsid w:val="009C3A33"/>
    <w:rsid w:val="009C467B"/>
    <w:rsid w:val="009C48EE"/>
    <w:rsid w:val="009C5DFA"/>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6B53"/>
    <w:rsid w:val="00A271EE"/>
    <w:rsid w:val="00A3087F"/>
    <w:rsid w:val="00A31233"/>
    <w:rsid w:val="00A319EA"/>
    <w:rsid w:val="00A350BA"/>
    <w:rsid w:val="00A3685D"/>
    <w:rsid w:val="00A369BC"/>
    <w:rsid w:val="00A3769D"/>
    <w:rsid w:val="00A421E7"/>
    <w:rsid w:val="00A42573"/>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38BF"/>
    <w:rsid w:val="00A74147"/>
    <w:rsid w:val="00A7424C"/>
    <w:rsid w:val="00A742D5"/>
    <w:rsid w:val="00A74796"/>
    <w:rsid w:val="00A74ED3"/>
    <w:rsid w:val="00A75AF7"/>
    <w:rsid w:val="00A76B00"/>
    <w:rsid w:val="00A76BA3"/>
    <w:rsid w:val="00A777B1"/>
    <w:rsid w:val="00A77FB6"/>
    <w:rsid w:val="00A802D1"/>
    <w:rsid w:val="00A80407"/>
    <w:rsid w:val="00A80410"/>
    <w:rsid w:val="00A81B46"/>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3ABD"/>
    <w:rsid w:val="00AA50BB"/>
    <w:rsid w:val="00AA5BEC"/>
    <w:rsid w:val="00AA6293"/>
    <w:rsid w:val="00AA6989"/>
    <w:rsid w:val="00AA7689"/>
    <w:rsid w:val="00AA7DF8"/>
    <w:rsid w:val="00AB00FE"/>
    <w:rsid w:val="00AB0F46"/>
    <w:rsid w:val="00AB132C"/>
    <w:rsid w:val="00AB1CB4"/>
    <w:rsid w:val="00AB2577"/>
    <w:rsid w:val="00AB7171"/>
    <w:rsid w:val="00AB7371"/>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26D11"/>
    <w:rsid w:val="00B365BC"/>
    <w:rsid w:val="00B3686C"/>
    <w:rsid w:val="00B3780B"/>
    <w:rsid w:val="00B379FF"/>
    <w:rsid w:val="00B41276"/>
    <w:rsid w:val="00B4127C"/>
    <w:rsid w:val="00B4148D"/>
    <w:rsid w:val="00B41E07"/>
    <w:rsid w:val="00B42AFD"/>
    <w:rsid w:val="00B42BA8"/>
    <w:rsid w:val="00B44FA2"/>
    <w:rsid w:val="00B47B4E"/>
    <w:rsid w:val="00B50C5A"/>
    <w:rsid w:val="00B5162B"/>
    <w:rsid w:val="00B52078"/>
    <w:rsid w:val="00B53791"/>
    <w:rsid w:val="00B53AAA"/>
    <w:rsid w:val="00B54646"/>
    <w:rsid w:val="00B565A9"/>
    <w:rsid w:val="00B5663B"/>
    <w:rsid w:val="00B56C35"/>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272BC"/>
    <w:rsid w:val="00C30A71"/>
    <w:rsid w:val="00C30C90"/>
    <w:rsid w:val="00C30F8B"/>
    <w:rsid w:val="00C31C01"/>
    <w:rsid w:val="00C3630F"/>
    <w:rsid w:val="00C363AB"/>
    <w:rsid w:val="00C4158E"/>
    <w:rsid w:val="00C41B05"/>
    <w:rsid w:val="00C41CA3"/>
    <w:rsid w:val="00C44642"/>
    <w:rsid w:val="00C44AA7"/>
    <w:rsid w:val="00C44C6B"/>
    <w:rsid w:val="00C44DA9"/>
    <w:rsid w:val="00C45D3F"/>
    <w:rsid w:val="00C4792D"/>
    <w:rsid w:val="00C47B29"/>
    <w:rsid w:val="00C50B40"/>
    <w:rsid w:val="00C51E0D"/>
    <w:rsid w:val="00C548F5"/>
    <w:rsid w:val="00C56084"/>
    <w:rsid w:val="00C5785A"/>
    <w:rsid w:val="00C57AE8"/>
    <w:rsid w:val="00C60E3D"/>
    <w:rsid w:val="00C62F5F"/>
    <w:rsid w:val="00C64738"/>
    <w:rsid w:val="00C67BDA"/>
    <w:rsid w:val="00C70FD0"/>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5"/>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DCE"/>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62"/>
    <w:rsid w:val="00D37770"/>
    <w:rsid w:val="00D41A8C"/>
    <w:rsid w:val="00D44279"/>
    <w:rsid w:val="00D44F44"/>
    <w:rsid w:val="00D462E3"/>
    <w:rsid w:val="00D46EDC"/>
    <w:rsid w:val="00D46FB9"/>
    <w:rsid w:val="00D476E6"/>
    <w:rsid w:val="00D47E21"/>
    <w:rsid w:val="00D50F0C"/>
    <w:rsid w:val="00D50F69"/>
    <w:rsid w:val="00D51594"/>
    <w:rsid w:val="00D52408"/>
    <w:rsid w:val="00D5427E"/>
    <w:rsid w:val="00D542DC"/>
    <w:rsid w:val="00D54CF3"/>
    <w:rsid w:val="00D54E12"/>
    <w:rsid w:val="00D54EFB"/>
    <w:rsid w:val="00D55353"/>
    <w:rsid w:val="00D56238"/>
    <w:rsid w:val="00D568C3"/>
    <w:rsid w:val="00D57DD2"/>
    <w:rsid w:val="00D60A12"/>
    <w:rsid w:val="00D60D86"/>
    <w:rsid w:val="00D63208"/>
    <w:rsid w:val="00D635A1"/>
    <w:rsid w:val="00D6545B"/>
    <w:rsid w:val="00D65DD2"/>
    <w:rsid w:val="00D65F79"/>
    <w:rsid w:val="00D66B2F"/>
    <w:rsid w:val="00D6726C"/>
    <w:rsid w:val="00D73256"/>
    <w:rsid w:val="00D7364C"/>
    <w:rsid w:val="00D73E0E"/>
    <w:rsid w:val="00D74839"/>
    <w:rsid w:val="00D74F4D"/>
    <w:rsid w:val="00D75C38"/>
    <w:rsid w:val="00D77482"/>
    <w:rsid w:val="00D7780F"/>
    <w:rsid w:val="00D80470"/>
    <w:rsid w:val="00D80F6A"/>
    <w:rsid w:val="00D8186A"/>
    <w:rsid w:val="00D821B1"/>
    <w:rsid w:val="00D83CC3"/>
    <w:rsid w:val="00D85894"/>
    <w:rsid w:val="00D87FE1"/>
    <w:rsid w:val="00D9106F"/>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D75F2"/>
    <w:rsid w:val="00DE0092"/>
    <w:rsid w:val="00DE2298"/>
    <w:rsid w:val="00DE27F1"/>
    <w:rsid w:val="00DE3789"/>
    <w:rsid w:val="00DE39B5"/>
    <w:rsid w:val="00DE3F5B"/>
    <w:rsid w:val="00DE47E5"/>
    <w:rsid w:val="00DE4EB2"/>
    <w:rsid w:val="00DF0330"/>
    <w:rsid w:val="00DF079C"/>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5062"/>
    <w:rsid w:val="00E17304"/>
    <w:rsid w:val="00E17462"/>
    <w:rsid w:val="00E17493"/>
    <w:rsid w:val="00E17872"/>
    <w:rsid w:val="00E17B98"/>
    <w:rsid w:val="00E17CAF"/>
    <w:rsid w:val="00E20432"/>
    <w:rsid w:val="00E216B6"/>
    <w:rsid w:val="00E23E48"/>
    <w:rsid w:val="00E2433B"/>
    <w:rsid w:val="00E257CD"/>
    <w:rsid w:val="00E3132B"/>
    <w:rsid w:val="00E339DF"/>
    <w:rsid w:val="00E3406E"/>
    <w:rsid w:val="00E34512"/>
    <w:rsid w:val="00E3533F"/>
    <w:rsid w:val="00E353A1"/>
    <w:rsid w:val="00E4048E"/>
    <w:rsid w:val="00E41A91"/>
    <w:rsid w:val="00E41B5C"/>
    <w:rsid w:val="00E428FF"/>
    <w:rsid w:val="00E448AC"/>
    <w:rsid w:val="00E45043"/>
    <w:rsid w:val="00E453C9"/>
    <w:rsid w:val="00E45ECC"/>
    <w:rsid w:val="00E47212"/>
    <w:rsid w:val="00E50B33"/>
    <w:rsid w:val="00E53AF5"/>
    <w:rsid w:val="00E54676"/>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17F7"/>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3466"/>
    <w:rsid w:val="00EA457C"/>
    <w:rsid w:val="00EA495B"/>
    <w:rsid w:val="00EA58DE"/>
    <w:rsid w:val="00EA5A1F"/>
    <w:rsid w:val="00EB18DE"/>
    <w:rsid w:val="00EB207C"/>
    <w:rsid w:val="00EB2862"/>
    <w:rsid w:val="00EB2C5C"/>
    <w:rsid w:val="00EB4B0A"/>
    <w:rsid w:val="00EC06B6"/>
    <w:rsid w:val="00EC0F13"/>
    <w:rsid w:val="00EC1230"/>
    <w:rsid w:val="00EC1637"/>
    <w:rsid w:val="00EC21A5"/>
    <w:rsid w:val="00EC240B"/>
    <w:rsid w:val="00EC2D03"/>
    <w:rsid w:val="00EC2FAB"/>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414E"/>
    <w:rsid w:val="00EF5578"/>
    <w:rsid w:val="00EF6835"/>
    <w:rsid w:val="00EF6E45"/>
    <w:rsid w:val="00F00DCE"/>
    <w:rsid w:val="00F01095"/>
    <w:rsid w:val="00F02D58"/>
    <w:rsid w:val="00F03D15"/>
    <w:rsid w:val="00F046D8"/>
    <w:rsid w:val="00F04B8A"/>
    <w:rsid w:val="00F06738"/>
    <w:rsid w:val="00F10159"/>
    <w:rsid w:val="00F10D80"/>
    <w:rsid w:val="00F117E0"/>
    <w:rsid w:val="00F155FF"/>
    <w:rsid w:val="00F15661"/>
    <w:rsid w:val="00F15C80"/>
    <w:rsid w:val="00F1689C"/>
    <w:rsid w:val="00F20602"/>
    <w:rsid w:val="00F22214"/>
    <w:rsid w:val="00F22B59"/>
    <w:rsid w:val="00F22D7E"/>
    <w:rsid w:val="00F23D1F"/>
    <w:rsid w:val="00F24E32"/>
    <w:rsid w:val="00F24E88"/>
    <w:rsid w:val="00F26835"/>
    <w:rsid w:val="00F26F84"/>
    <w:rsid w:val="00F272A1"/>
    <w:rsid w:val="00F27FB0"/>
    <w:rsid w:val="00F306F6"/>
    <w:rsid w:val="00F30B95"/>
    <w:rsid w:val="00F3289D"/>
    <w:rsid w:val="00F32F7C"/>
    <w:rsid w:val="00F358C6"/>
    <w:rsid w:val="00F408F7"/>
    <w:rsid w:val="00F410CA"/>
    <w:rsid w:val="00F42B89"/>
    <w:rsid w:val="00F4493A"/>
    <w:rsid w:val="00F45DD7"/>
    <w:rsid w:val="00F46EC4"/>
    <w:rsid w:val="00F47C64"/>
    <w:rsid w:val="00F517B8"/>
    <w:rsid w:val="00F52A7E"/>
    <w:rsid w:val="00F5332C"/>
    <w:rsid w:val="00F5451C"/>
    <w:rsid w:val="00F54C62"/>
    <w:rsid w:val="00F550FD"/>
    <w:rsid w:val="00F55211"/>
    <w:rsid w:val="00F623E7"/>
    <w:rsid w:val="00F63D42"/>
    <w:rsid w:val="00F63EA3"/>
    <w:rsid w:val="00F6729E"/>
    <w:rsid w:val="00F6796B"/>
    <w:rsid w:val="00F702C3"/>
    <w:rsid w:val="00F70FCB"/>
    <w:rsid w:val="00F714C6"/>
    <w:rsid w:val="00F71EDB"/>
    <w:rsid w:val="00F723F2"/>
    <w:rsid w:val="00F7269E"/>
    <w:rsid w:val="00F7366D"/>
    <w:rsid w:val="00F75837"/>
    <w:rsid w:val="00F75D09"/>
    <w:rsid w:val="00F75E09"/>
    <w:rsid w:val="00F80C8A"/>
    <w:rsid w:val="00F80DAC"/>
    <w:rsid w:val="00F811B3"/>
    <w:rsid w:val="00F814BD"/>
    <w:rsid w:val="00F8150A"/>
    <w:rsid w:val="00F838F3"/>
    <w:rsid w:val="00F83AA6"/>
    <w:rsid w:val="00F83DAD"/>
    <w:rsid w:val="00F87DCC"/>
    <w:rsid w:val="00F91141"/>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00F3"/>
    <w:rsid w:val="00FC1005"/>
    <w:rsid w:val="00FC354B"/>
    <w:rsid w:val="00FC3BFB"/>
    <w:rsid w:val="00FC44C2"/>
    <w:rsid w:val="00FC5A92"/>
    <w:rsid w:val="00FC5D25"/>
    <w:rsid w:val="00FC6273"/>
    <w:rsid w:val="00FC6BD0"/>
    <w:rsid w:val="00FD001B"/>
    <w:rsid w:val="00FD0811"/>
    <w:rsid w:val="00FD4191"/>
    <w:rsid w:val="00FD41EB"/>
    <w:rsid w:val="00FD73EE"/>
    <w:rsid w:val="00FD7CAB"/>
    <w:rsid w:val="00FD7F23"/>
    <w:rsid w:val="00FE02FA"/>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651B76D7-9095-431A-B99C-576479B26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B53"/>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character" w:styleId="UnresolvedMention">
    <w:name w:val="Unresolved Mention"/>
    <w:basedOn w:val="DefaultParagraphFont"/>
    <w:uiPriority w:val="99"/>
    <w:semiHidden/>
    <w:unhideWhenUsed/>
    <w:rsid w:val="002902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360906924">
      <w:bodyDiv w:val="1"/>
      <w:marLeft w:val="0"/>
      <w:marRight w:val="0"/>
      <w:marTop w:val="0"/>
      <w:marBottom w:val="0"/>
      <w:divBdr>
        <w:top w:val="none" w:sz="0" w:space="0" w:color="auto"/>
        <w:left w:val="none" w:sz="0" w:space="0" w:color="auto"/>
        <w:bottom w:val="none" w:sz="0" w:space="0" w:color="auto"/>
        <w:right w:val="none" w:sz="0" w:space="0" w:color="auto"/>
      </w:divBdr>
      <w:divsChild>
        <w:div w:id="1528562962">
          <w:marLeft w:val="0"/>
          <w:marRight w:val="0"/>
          <w:marTop w:val="0"/>
          <w:marBottom w:val="0"/>
          <w:divBdr>
            <w:top w:val="none" w:sz="0" w:space="0" w:color="auto"/>
            <w:left w:val="none" w:sz="0" w:space="0" w:color="auto"/>
            <w:bottom w:val="none" w:sz="0" w:space="0" w:color="auto"/>
            <w:right w:val="none" w:sz="0" w:space="0" w:color="auto"/>
          </w:divBdr>
          <w:divsChild>
            <w:div w:id="1218590636">
              <w:marLeft w:val="0"/>
              <w:marRight w:val="0"/>
              <w:marTop w:val="0"/>
              <w:marBottom w:val="0"/>
              <w:divBdr>
                <w:top w:val="none" w:sz="0" w:space="0" w:color="auto"/>
                <w:left w:val="none" w:sz="0" w:space="0" w:color="auto"/>
                <w:bottom w:val="none" w:sz="0" w:space="0" w:color="auto"/>
                <w:right w:val="none" w:sz="0" w:space="0" w:color="auto"/>
              </w:divBdr>
              <w:divsChild>
                <w:div w:id="1379739199">
                  <w:marLeft w:val="0"/>
                  <w:marRight w:val="0"/>
                  <w:marTop w:val="0"/>
                  <w:marBottom w:val="0"/>
                  <w:divBdr>
                    <w:top w:val="none" w:sz="0" w:space="0" w:color="auto"/>
                    <w:left w:val="none" w:sz="0" w:space="0" w:color="auto"/>
                    <w:bottom w:val="none" w:sz="0" w:space="0" w:color="auto"/>
                    <w:right w:val="none" w:sz="0" w:space="0" w:color="auto"/>
                  </w:divBdr>
                  <w:divsChild>
                    <w:div w:id="851797815">
                      <w:marLeft w:val="825"/>
                      <w:marRight w:val="0"/>
                      <w:marTop w:val="600"/>
                      <w:marBottom w:val="0"/>
                      <w:divBdr>
                        <w:top w:val="none" w:sz="0" w:space="0" w:color="auto"/>
                        <w:left w:val="none" w:sz="0" w:space="0" w:color="auto"/>
                        <w:bottom w:val="none" w:sz="0" w:space="0" w:color="auto"/>
                        <w:right w:val="none" w:sz="0" w:space="0" w:color="auto"/>
                      </w:divBdr>
                      <w:divsChild>
                        <w:div w:id="1078788221">
                          <w:marLeft w:val="0"/>
                          <w:marRight w:val="0"/>
                          <w:marTop w:val="0"/>
                          <w:marBottom w:val="0"/>
                          <w:divBdr>
                            <w:top w:val="none" w:sz="0" w:space="0" w:color="auto"/>
                            <w:left w:val="none" w:sz="0" w:space="0" w:color="auto"/>
                            <w:bottom w:val="none" w:sz="0" w:space="0" w:color="auto"/>
                            <w:right w:val="none" w:sz="0" w:space="0" w:color="auto"/>
                          </w:divBdr>
                          <w:divsChild>
                            <w:div w:id="1012563438">
                              <w:marLeft w:val="0"/>
                              <w:marRight w:val="0"/>
                              <w:marTop w:val="0"/>
                              <w:marBottom w:val="0"/>
                              <w:divBdr>
                                <w:top w:val="none" w:sz="0" w:space="0" w:color="auto"/>
                                <w:left w:val="none" w:sz="0" w:space="0" w:color="auto"/>
                                <w:bottom w:val="none" w:sz="0" w:space="0" w:color="auto"/>
                                <w:right w:val="none" w:sz="0" w:space="0" w:color="auto"/>
                              </w:divBdr>
                              <w:divsChild>
                                <w:div w:id="14315887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33664318">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14363566">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55369468">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791748802">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1128031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06850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34645055">
      <w:bodyDiv w:val="1"/>
      <w:marLeft w:val="0"/>
      <w:marRight w:val="0"/>
      <w:marTop w:val="0"/>
      <w:marBottom w:val="0"/>
      <w:divBdr>
        <w:top w:val="none" w:sz="0" w:space="0" w:color="auto"/>
        <w:left w:val="none" w:sz="0" w:space="0" w:color="auto"/>
        <w:bottom w:val="none" w:sz="0" w:space="0" w:color="auto"/>
        <w:right w:val="none" w:sz="0" w:space="0" w:color="auto"/>
      </w:divBdr>
      <w:divsChild>
        <w:div w:id="515273298">
          <w:marLeft w:val="0"/>
          <w:marRight w:val="0"/>
          <w:marTop w:val="0"/>
          <w:marBottom w:val="0"/>
          <w:divBdr>
            <w:top w:val="none" w:sz="0" w:space="0" w:color="auto"/>
            <w:left w:val="none" w:sz="0" w:space="0" w:color="auto"/>
            <w:bottom w:val="none" w:sz="0" w:space="0" w:color="auto"/>
            <w:right w:val="none" w:sz="0" w:space="0" w:color="auto"/>
          </w:divBdr>
          <w:divsChild>
            <w:div w:id="268895667">
              <w:marLeft w:val="0"/>
              <w:marRight w:val="0"/>
              <w:marTop w:val="0"/>
              <w:marBottom w:val="0"/>
              <w:divBdr>
                <w:top w:val="none" w:sz="0" w:space="0" w:color="auto"/>
                <w:left w:val="none" w:sz="0" w:space="0" w:color="auto"/>
                <w:bottom w:val="none" w:sz="0" w:space="0" w:color="auto"/>
                <w:right w:val="none" w:sz="0" w:space="0" w:color="auto"/>
              </w:divBdr>
              <w:divsChild>
                <w:div w:id="1468861351">
                  <w:marLeft w:val="0"/>
                  <w:marRight w:val="0"/>
                  <w:marTop w:val="0"/>
                  <w:marBottom w:val="0"/>
                  <w:divBdr>
                    <w:top w:val="none" w:sz="0" w:space="0" w:color="auto"/>
                    <w:left w:val="none" w:sz="0" w:space="0" w:color="auto"/>
                    <w:bottom w:val="none" w:sz="0" w:space="0" w:color="auto"/>
                    <w:right w:val="none" w:sz="0" w:space="0" w:color="auto"/>
                  </w:divBdr>
                  <w:divsChild>
                    <w:div w:id="712728388">
                      <w:marLeft w:val="825"/>
                      <w:marRight w:val="0"/>
                      <w:marTop w:val="600"/>
                      <w:marBottom w:val="0"/>
                      <w:divBdr>
                        <w:top w:val="none" w:sz="0" w:space="0" w:color="auto"/>
                        <w:left w:val="none" w:sz="0" w:space="0" w:color="auto"/>
                        <w:bottom w:val="none" w:sz="0" w:space="0" w:color="auto"/>
                        <w:right w:val="none" w:sz="0" w:space="0" w:color="auto"/>
                      </w:divBdr>
                      <w:divsChild>
                        <w:div w:id="1620841161">
                          <w:marLeft w:val="0"/>
                          <w:marRight w:val="0"/>
                          <w:marTop w:val="0"/>
                          <w:marBottom w:val="0"/>
                          <w:divBdr>
                            <w:top w:val="none" w:sz="0" w:space="0" w:color="auto"/>
                            <w:left w:val="none" w:sz="0" w:space="0" w:color="auto"/>
                            <w:bottom w:val="none" w:sz="0" w:space="0" w:color="auto"/>
                            <w:right w:val="none" w:sz="0" w:space="0" w:color="auto"/>
                          </w:divBdr>
                          <w:divsChild>
                            <w:div w:id="954672233">
                              <w:marLeft w:val="0"/>
                              <w:marRight w:val="0"/>
                              <w:marTop w:val="0"/>
                              <w:marBottom w:val="0"/>
                              <w:divBdr>
                                <w:top w:val="none" w:sz="0" w:space="0" w:color="auto"/>
                                <w:left w:val="none" w:sz="0" w:space="0" w:color="auto"/>
                                <w:bottom w:val="none" w:sz="0" w:space="0" w:color="auto"/>
                                <w:right w:val="none" w:sz="0" w:space="0" w:color="auto"/>
                              </w:divBdr>
                              <w:divsChild>
                                <w:div w:id="1672682259">
                                  <w:marLeft w:val="0"/>
                                  <w:marRight w:val="0"/>
                                  <w:marTop w:val="150"/>
                                  <w:marBottom w:val="0"/>
                                  <w:divBdr>
                                    <w:top w:val="none" w:sz="0" w:space="0" w:color="auto"/>
                                    <w:left w:val="none" w:sz="0" w:space="0" w:color="auto"/>
                                    <w:bottom w:val="none" w:sz="0" w:space="0" w:color="auto"/>
                                    <w:right w:val="none" w:sz="0" w:space="0" w:color="auto"/>
                                  </w:divBdr>
                                  <w:divsChild>
                                    <w:div w:id="138525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2975699">
      <w:bodyDiv w:val="1"/>
      <w:marLeft w:val="0"/>
      <w:marRight w:val="0"/>
      <w:marTop w:val="0"/>
      <w:marBottom w:val="0"/>
      <w:divBdr>
        <w:top w:val="none" w:sz="0" w:space="0" w:color="auto"/>
        <w:left w:val="none" w:sz="0" w:space="0" w:color="auto"/>
        <w:bottom w:val="none" w:sz="0" w:space="0" w:color="auto"/>
        <w:right w:val="none" w:sz="0" w:space="0" w:color="auto"/>
      </w:divBdr>
      <w:divsChild>
        <w:div w:id="1785493788">
          <w:marLeft w:val="0"/>
          <w:marRight w:val="0"/>
          <w:marTop w:val="0"/>
          <w:marBottom w:val="0"/>
          <w:divBdr>
            <w:top w:val="none" w:sz="0" w:space="0" w:color="auto"/>
            <w:left w:val="none" w:sz="0" w:space="0" w:color="auto"/>
            <w:bottom w:val="none" w:sz="0" w:space="0" w:color="auto"/>
            <w:right w:val="none" w:sz="0" w:space="0" w:color="auto"/>
          </w:divBdr>
          <w:divsChild>
            <w:div w:id="1349869687">
              <w:marLeft w:val="0"/>
              <w:marRight w:val="0"/>
              <w:marTop w:val="0"/>
              <w:marBottom w:val="0"/>
              <w:divBdr>
                <w:top w:val="none" w:sz="0" w:space="0" w:color="auto"/>
                <w:left w:val="none" w:sz="0" w:space="0" w:color="auto"/>
                <w:bottom w:val="none" w:sz="0" w:space="0" w:color="auto"/>
                <w:right w:val="none" w:sz="0" w:space="0" w:color="auto"/>
              </w:divBdr>
              <w:divsChild>
                <w:div w:id="1061489737">
                  <w:marLeft w:val="0"/>
                  <w:marRight w:val="0"/>
                  <w:marTop w:val="0"/>
                  <w:marBottom w:val="0"/>
                  <w:divBdr>
                    <w:top w:val="none" w:sz="0" w:space="0" w:color="auto"/>
                    <w:left w:val="none" w:sz="0" w:space="0" w:color="auto"/>
                    <w:bottom w:val="none" w:sz="0" w:space="0" w:color="auto"/>
                    <w:right w:val="none" w:sz="0" w:space="0" w:color="auto"/>
                  </w:divBdr>
                  <w:divsChild>
                    <w:div w:id="836767126">
                      <w:marLeft w:val="825"/>
                      <w:marRight w:val="0"/>
                      <w:marTop w:val="600"/>
                      <w:marBottom w:val="0"/>
                      <w:divBdr>
                        <w:top w:val="none" w:sz="0" w:space="0" w:color="auto"/>
                        <w:left w:val="none" w:sz="0" w:space="0" w:color="auto"/>
                        <w:bottom w:val="none" w:sz="0" w:space="0" w:color="auto"/>
                        <w:right w:val="none" w:sz="0" w:space="0" w:color="auto"/>
                      </w:divBdr>
                      <w:divsChild>
                        <w:div w:id="679357204">
                          <w:marLeft w:val="0"/>
                          <w:marRight w:val="0"/>
                          <w:marTop w:val="0"/>
                          <w:marBottom w:val="0"/>
                          <w:divBdr>
                            <w:top w:val="none" w:sz="0" w:space="0" w:color="auto"/>
                            <w:left w:val="none" w:sz="0" w:space="0" w:color="auto"/>
                            <w:bottom w:val="none" w:sz="0" w:space="0" w:color="auto"/>
                            <w:right w:val="none" w:sz="0" w:space="0" w:color="auto"/>
                          </w:divBdr>
                          <w:divsChild>
                            <w:div w:id="214320888">
                              <w:marLeft w:val="0"/>
                              <w:marRight w:val="0"/>
                              <w:marTop w:val="0"/>
                              <w:marBottom w:val="0"/>
                              <w:divBdr>
                                <w:top w:val="none" w:sz="0" w:space="0" w:color="auto"/>
                                <w:left w:val="none" w:sz="0" w:space="0" w:color="auto"/>
                                <w:bottom w:val="none" w:sz="0" w:space="0" w:color="auto"/>
                                <w:right w:val="none" w:sz="0" w:space="0" w:color="auto"/>
                              </w:divBdr>
                              <w:divsChild>
                                <w:div w:id="349348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46606">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91585394">
      <w:bodyDiv w:val="1"/>
      <w:marLeft w:val="0"/>
      <w:marRight w:val="0"/>
      <w:marTop w:val="0"/>
      <w:marBottom w:val="0"/>
      <w:divBdr>
        <w:top w:val="none" w:sz="0" w:space="0" w:color="auto"/>
        <w:left w:val="none" w:sz="0" w:space="0" w:color="auto"/>
        <w:bottom w:val="none" w:sz="0" w:space="0" w:color="auto"/>
        <w:right w:val="none" w:sz="0" w:space="0" w:color="auto"/>
      </w:divBdr>
      <w:divsChild>
        <w:div w:id="763762692">
          <w:marLeft w:val="0"/>
          <w:marRight w:val="0"/>
          <w:marTop w:val="0"/>
          <w:marBottom w:val="0"/>
          <w:divBdr>
            <w:top w:val="none" w:sz="0" w:space="0" w:color="auto"/>
            <w:left w:val="none" w:sz="0" w:space="0" w:color="auto"/>
            <w:bottom w:val="none" w:sz="0" w:space="0" w:color="auto"/>
            <w:right w:val="none" w:sz="0" w:space="0" w:color="auto"/>
          </w:divBdr>
          <w:divsChild>
            <w:div w:id="3213981">
              <w:marLeft w:val="0"/>
              <w:marRight w:val="0"/>
              <w:marTop w:val="0"/>
              <w:marBottom w:val="0"/>
              <w:divBdr>
                <w:top w:val="none" w:sz="0" w:space="0" w:color="auto"/>
                <w:left w:val="none" w:sz="0" w:space="0" w:color="auto"/>
                <w:bottom w:val="none" w:sz="0" w:space="0" w:color="auto"/>
                <w:right w:val="none" w:sz="0" w:space="0" w:color="auto"/>
              </w:divBdr>
              <w:divsChild>
                <w:div w:id="145705772">
                  <w:marLeft w:val="0"/>
                  <w:marRight w:val="0"/>
                  <w:marTop w:val="0"/>
                  <w:marBottom w:val="0"/>
                  <w:divBdr>
                    <w:top w:val="none" w:sz="0" w:space="0" w:color="auto"/>
                    <w:left w:val="none" w:sz="0" w:space="0" w:color="auto"/>
                    <w:bottom w:val="none" w:sz="0" w:space="0" w:color="auto"/>
                    <w:right w:val="none" w:sz="0" w:space="0" w:color="auto"/>
                  </w:divBdr>
                  <w:divsChild>
                    <w:div w:id="172230663">
                      <w:marLeft w:val="825"/>
                      <w:marRight w:val="0"/>
                      <w:marTop w:val="600"/>
                      <w:marBottom w:val="0"/>
                      <w:divBdr>
                        <w:top w:val="none" w:sz="0" w:space="0" w:color="auto"/>
                        <w:left w:val="none" w:sz="0" w:space="0" w:color="auto"/>
                        <w:bottom w:val="none" w:sz="0" w:space="0" w:color="auto"/>
                        <w:right w:val="none" w:sz="0" w:space="0" w:color="auto"/>
                      </w:divBdr>
                      <w:divsChild>
                        <w:div w:id="2090498857">
                          <w:marLeft w:val="0"/>
                          <w:marRight w:val="0"/>
                          <w:marTop w:val="0"/>
                          <w:marBottom w:val="0"/>
                          <w:divBdr>
                            <w:top w:val="none" w:sz="0" w:space="0" w:color="auto"/>
                            <w:left w:val="none" w:sz="0" w:space="0" w:color="auto"/>
                            <w:bottom w:val="none" w:sz="0" w:space="0" w:color="auto"/>
                            <w:right w:val="none" w:sz="0" w:space="0" w:color="auto"/>
                          </w:divBdr>
                          <w:divsChild>
                            <w:div w:id="2095086867">
                              <w:marLeft w:val="0"/>
                              <w:marRight w:val="0"/>
                              <w:marTop w:val="0"/>
                              <w:marBottom w:val="0"/>
                              <w:divBdr>
                                <w:top w:val="none" w:sz="0" w:space="0" w:color="auto"/>
                                <w:left w:val="none" w:sz="0" w:space="0" w:color="auto"/>
                                <w:bottom w:val="none" w:sz="0" w:space="0" w:color="auto"/>
                                <w:right w:val="none" w:sz="0" w:space="0" w:color="auto"/>
                              </w:divBdr>
                              <w:divsChild>
                                <w:div w:id="2138180365">
                                  <w:marLeft w:val="0"/>
                                  <w:marRight w:val="0"/>
                                  <w:marTop w:val="150"/>
                                  <w:marBottom w:val="0"/>
                                  <w:divBdr>
                                    <w:top w:val="none" w:sz="0" w:space="0" w:color="auto"/>
                                    <w:left w:val="none" w:sz="0" w:space="0" w:color="auto"/>
                                    <w:bottom w:val="none" w:sz="0" w:space="0" w:color="auto"/>
                                    <w:right w:val="none" w:sz="0" w:space="0" w:color="auto"/>
                                  </w:divBdr>
                                  <w:divsChild>
                                    <w:div w:id="25331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2</cp:revision>
  <cp:lastPrinted>2019-10-15T14:41:00Z</cp:lastPrinted>
  <dcterms:created xsi:type="dcterms:W3CDTF">2020-01-20T06:06:00Z</dcterms:created>
  <dcterms:modified xsi:type="dcterms:W3CDTF">2020-01-20T06:06:00Z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NokiaConfidentiality">
    <vt:lpwstr>Company Confidential</vt:lpwstr>
  </property>
  <property fmtid="{D5CDD505-2E9C-101B-9397-08002B2CF9AE}" pid="4" name="CTP_BU">
    <vt:lpwstr>MODEM TECHNOLOGY DEVELOPMENT</vt:lpwstr>
  </property>
  <property fmtid="{D5CDD505-2E9C-101B-9397-08002B2CF9AE}" pid="5" name="CTP_TimeStamp">
    <vt:lpwstr>2018-05-22 18:40:48Z</vt:lpwstr>
  </property>
  <property fmtid="{D5CDD505-2E9C-101B-9397-08002B2CF9AE}" pid="6" name="CTPClassification">
    <vt:lpwstr>CTP_IC</vt:lpwstr>
  </property>
</Properties>
</file>